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324CD3" w14:textId="07BAA40C" w:rsidR="00BF72D2" w:rsidRDefault="00737A2D" w:rsidP="008E7DC8">
      <w:pPr>
        <w:jc w:val="center"/>
        <w:rPr>
          <w:b/>
          <w:bCs/>
          <w:u w:val="single"/>
          <w:lang w:val="en-US"/>
        </w:rPr>
      </w:pPr>
      <w:r w:rsidRPr="00657B9D">
        <w:rPr>
          <w:b/>
          <w:bCs/>
          <w:u w:val="single"/>
        </w:rPr>
        <w:t xml:space="preserve">Diamond Estates Wines &amp; Spirits </w:t>
      </w:r>
      <w:r w:rsidR="00657B9D" w:rsidRPr="00657B9D">
        <w:rPr>
          <w:b/>
          <w:bCs/>
          <w:u w:val="single"/>
        </w:rPr>
        <w:t xml:space="preserve">Inc. </w:t>
      </w:r>
      <w:r w:rsidR="004B2795">
        <w:rPr>
          <w:b/>
          <w:bCs/>
          <w:u w:val="single"/>
          <w:lang w:val="en-US"/>
        </w:rPr>
        <w:t xml:space="preserve">to </w:t>
      </w:r>
      <w:r w:rsidR="0058532E">
        <w:rPr>
          <w:b/>
          <w:bCs/>
          <w:u w:val="single"/>
          <w:lang w:val="en-US"/>
        </w:rPr>
        <w:t>hold</w:t>
      </w:r>
      <w:r w:rsidR="004B2795">
        <w:rPr>
          <w:b/>
          <w:bCs/>
          <w:u w:val="single"/>
          <w:lang w:val="en-US"/>
        </w:rPr>
        <w:t xml:space="preserve"> a Special Meeting of Shareholders </w:t>
      </w:r>
    </w:p>
    <w:p w14:paraId="2F8C70F9" w14:textId="16310206" w:rsidR="008C2D7C" w:rsidRPr="00657B9D" w:rsidRDefault="00AD6585" w:rsidP="008E7DC8">
      <w:pPr>
        <w:jc w:val="center"/>
        <w:rPr>
          <w:b/>
          <w:bCs/>
          <w:u w:val="single"/>
        </w:rPr>
      </w:pPr>
      <w:r>
        <w:rPr>
          <w:b/>
          <w:bCs/>
          <w:u w:val="single"/>
          <w:lang w:val="en-US"/>
        </w:rPr>
        <w:t>o</w:t>
      </w:r>
      <w:r w:rsidR="004B2795">
        <w:rPr>
          <w:b/>
          <w:bCs/>
          <w:u w:val="single"/>
          <w:lang w:val="en-US"/>
        </w:rPr>
        <w:t>n</w:t>
      </w:r>
      <w:r w:rsidR="00BF72D2">
        <w:rPr>
          <w:b/>
          <w:bCs/>
          <w:u w:val="single"/>
          <w:lang w:val="en-US"/>
        </w:rPr>
        <w:t xml:space="preserve"> </w:t>
      </w:r>
      <w:r w:rsidR="004B2795">
        <w:rPr>
          <w:b/>
          <w:bCs/>
          <w:u w:val="single"/>
          <w:lang w:val="en-US"/>
        </w:rPr>
        <w:t>December 22, 2025</w:t>
      </w:r>
    </w:p>
    <w:p w14:paraId="740A8716" w14:textId="1DCD80FE" w:rsidR="00AD6585" w:rsidRDefault="009402D9" w:rsidP="00A90524">
      <w:pPr>
        <w:pStyle w:val="NormalWeb"/>
        <w:jc w:val="both"/>
      </w:pPr>
      <w:r>
        <w:rPr>
          <w:b/>
          <w:bCs/>
        </w:rPr>
        <w:t xml:space="preserve">November </w:t>
      </w:r>
      <w:r w:rsidR="005D414E">
        <w:rPr>
          <w:b/>
          <w:bCs/>
        </w:rPr>
        <w:t>1</w:t>
      </w:r>
      <w:r w:rsidR="004B2795">
        <w:rPr>
          <w:b/>
          <w:bCs/>
        </w:rPr>
        <w:t>4</w:t>
      </w:r>
      <w:r w:rsidR="00737A2D" w:rsidRPr="00C93D18">
        <w:rPr>
          <w:b/>
          <w:bCs/>
        </w:rPr>
        <w:t>, 202</w:t>
      </w:r>
      <w:r w:rsidR="008A74EA" w:rsidRPr="00C93D18">
        <w:rPr>
          <w:b/>
          <w:bCs/>
        </w:rPr>
        <w:t>5</w:t>
      </w:r>
      <w:r w:rsidR="00737A2D" w:rsidRPr="00C93D18">
        <w:rPr>
          <w:b/>
          <w:bCs/>
        </w:rPr>
        <w:t>,</w:t>
      </w:r>
      <w:r w:rsidR="00737A2D" w:rsidRPr="008C2D7C">
        <w:rPr>
          <w:b/>
          <w:bCs/>
        </w:rPr>
        <w:t xml:space="preserve"> Niagara-on-the-Lake, Ontario</w:t>
      </w:r>
      <w:r w:rsidR="00737A2D">
        <w:t xml:space="preserve"> – Diamond Estates Wines &amp; Spirits Inc. (“</w:t>
      </w:r>
      <w:r w:rsidR="00737A2D" w:rsidRPr="00412E5E">
        <w:rPr>
          <w:b/>
          <w:bCs/>
        </w:rPr>
        <w:t>Diamond</w:t>
      </w:r>
      <w:r w:rsidR="00737A2D">
        <w:t xml:space="preserve"> </w:t>
      </w:r>
      <w:r w:rsidR="00737A2D" w:rsidRPr="00412E5E">
        <w:rPr>
          <w:b/>
          <w:bCs/>
        </w:rPr>
        <w:t>Estates</w:t>
      </w:r>
      <w:r w:rsidR="00737A2D">
        <w:t xml:space="preserve">” or </w:t>
      </w:r>
      <w:r w:rsidR="006B2FE4">
        <w:t xml:space="preserve">the </w:t>
      </w:r>
      <w:r w:rsidR="00737A2D">
        <w:t>“</w:t>
      </w:r>
      <w:r w:rsidR="00737A2D" w:rsidRPr="00412E5E">
        <w:rPr>
          <w:b/>
          <w:bCs/>
        </w:rPr>
        <w:t>Company</w:t>
      </w:r>
      <w:r w:rsidR="00737A2D">
        <w:t>”) (DWS-</w:t>
      </w:r>
      <w:r w:rsidR="00E97FC5">
        <w:t>V</w:t>
      </w:r>
      <w:r w:rsidR="00737A2D">
        <w:t xml:space="preserve">) </w:t>
      </w:r>
      <w:r w:rsidR="00D1523A">
        <w:t>wishes to announce</w:t>
      </w:r>
      <w:r w:rsidR="004B2795">
        <w:t xml:space="preserve"> that it </w:t>
      </w:r>
      <w:r w:rsidR="00D1523A">
        <w:t>will hold</w:t>
      </w:r>
      <w:r w:rsidR="004B2795">
        <w:t xml:space="preserve"> a Special Meeting of </w:t>
      </w:r>
      <w:r w:rsidR="0058532E">
        <w:t xml:space="preserve">its </w:t>
      </w:r>
      <w:r w:rsidR="004B2795">
        <w:t xml:space="preserve">Shareholders (the </w:t>
      </w:r>
      <w:r w:rsidR="004B2795" w:rsidRPr="00D1523A">
        <w:rPr>
          <w:b/>
          <w:bCs/>
        </w:rPr>
        <w:t>Meeting</w:t>
      </w:r>
      <w:r w:rsidR="004B2795">
        <w:t xml:space="preserve">”) on December 22, 2025 at 9:00 </w:t>
      </w:r>
      <w:r w:rsidR="00D1523A">
        <w:t>AM (EST)</w:t>
      </w:r>
      <w:r w:rsidR="004B2795">
        <w:t>.</w:t>
      </w:r>
      <w:r w:rsidR="00AD6585">
        <w:t xml:space="preserve">  </w:t>
      </w:r>
    </w:p>
    <w:p w14:paraId="209A938D" w14:textId="5CC03F27" w:rsidR="0058532E" w:rsidRDefault="0058532E" w:rsidP="0058532E">
      <w:pPr>
        <w:pStyle w:val="NormalWeb"/>
        <w:jc w:val="both"/>
      </w:pPr>
      <w:r>
        <w:t>Matters to be considered at the</w:t>
      </w:r>
      <w:r>
        <w:t xml:space="preserve"> Meeting will </w:t>
      </w:r>
      <w:r>
        <w:t>include the approval and ratification of</w:t>
      </w:r>
      <w:r>
        <w:t xml:space="preserve"> the license agreement of May 10, 2024 between Diamond Estates Wines &amp; Spirits Ltd. (“</w:t>
      </w:r>
      <w:r w:rsidRPr="004B2795">
        <w:rPr>
          <w:b/>
          <w:bCs/>
        </w:rPr>
        <w:t>Diamond Ltd</w:t>
      </w:r>
      <w:r>
        <w:t>.”, a 100% owned subsidiary of the Company) and 3346625 Canada Inc. (“</w:t>
      </w:r>
      <w:r w:rsidRPr="00133712">
        <w:rPr>
          <w:b/>
          <w:bCs/>
        </w:rPr>
        <w:t>Lassonde Holdings</w:t>
      </w:r>
      <w:r>
        <w:t>”), the holding company of Mr. Pierre-Paul Lassonde, a control shareholder of Lassonde Industries Inc. (“</w:t>
      </w:r>
      <w:r w:rsidRPr="00133712">
        <w:rPr>
          <w:b/>
          <w:bCs/>
        </w:rPr>
        <w:t>Lassonde</w:t>
      </w:r>
      <w:r>
        <w:t>”), two related parties of the Company (the “</w:t>
      </w:r>
      <w:r w:rsidRPr="00D1523A">
        <w:rPr>
          <w:b/>
          <w:bCs/>
        </w:rPr>
        <w:t>License Agreement</w:t>
      </w:r>
      <w:r>
        <w:t>”) as it relates to, among other things, royalty rates paid by Diamond Ltd. to Lassonde Holdings based on sales of D’Ont Poke the Bear (“</w:t>
      </w:r>
      <w:r w:rsidRPr="00D1523A">
        <w:rPr>
          <w:b/>
          <w:bCs/>
        </w:rPr>
        <w:t>DPTB</w:t>
      </w:r>
      <w:r>
        <w:t>”) brands, and also options given by Lassonde Holdings to Diamond Ltd. to acquire the DPTB trademarks at certain times. The License Agreement was previously announced by the Company in a news release dated May 13, 2024.</w:t>
      </w:r>
    </w:p>
    <w:p w14:paraId="53A01201" w14:textId="715768B9" w:rsidR="00BF72D2" w:rsidRPr="00AD6585" w:rsidRDefault="0058532E" w:rsidP="004B2795">
      <w:pPr>
        <w:pStyle w:val="NormalWeb"/>
        <w:jc w:val="both"/>
        <w:rPr>
          <w:color w:val="333333"/>
          <w:sz w:val="20"/>
          <w:szCs w:val="20"/>
          <w:shd w:val="clear" w:color="auto" w:fill="FFFFFF"/>
        </w:rPr>
      </w:pPr>
      <w:r>
        <w:t>Further information about the Meeting and the matters to be considered will be included in the Management Information Circular (the “</w:t>
      </w:r>
      <w:r w:rsidRPr="0058532E">
        <w:rPr>
          <w:b/>
          <w:bCs/>
        </w:rPr>
        <w:t>Circular</w:t>
      </w:r>
      <w:r>
        <w:t xml:space="preserve">”) being provided in connection with the Meeting.  </w:t>
      </w:r>
      <w:r w:rsidR="004B2795">
        <w:t>The Notice of Meeting, Circular</w:t>
      </w:r>
      <w:r>
        <w:t xml:space="preserve">, </w:t>
      </w:r>
      <w:r w:rsidR="004B2795">
        <w:t xml:space="preserve">and related proxy materials will be filed on the Company’s website and on the Company’s SEDAR+ profile at </w:t>
      </w:r>
      <w:hyperlink r:id="rId8" w:history="1">
        <w:r w:rsidR="004B2795" w:rsidRPr="003B7E22">
          <w:rPr>
            <w:rStyle w:val="Hyperlink"/>
          </w:rPr>
          <w:t>www.sedarplus.ca</w:t>
        </w:r>
      </w:hyperlink>
      <w:r w:rsidR="004B2795">
        <w:t xml:space="preserve"> by November 2</w:t>
      </w:r>
      <w:r w:rsidR="00AD6585">
        <w:t>8</w:t>
      </w:r>
      <w:r w:rsidR="004B2795">
        <w:t>, 2025</w:t>
      </w:r>
      <w:r w:rsidR="00D1523A">
        <w:t>, and provided to shareholders</w:t>
      </w:r>
      <w:r w:rsidR="00BF72D2">
        <w:t>.</w:t>
      </w:r>
    </w:p>
    <w:p w14:paraId="1F083EBF" w14:textId="78628341" w:rsidR="00E16176" w:rsidRDefault="00E16176" w:rsidP="00412E5E">
      <w:pPr>
        <w:jc w:val="both"/>
      </w:pPr>
      <w:r w:rsidRPr="00E06F5F">
        <w:rPr>
          <w:b/>
          <w:bCs/>
        </w:rPr>
        <w:t>About Diamond Estates Wines and Spirits Inc.</w:t>
      </w:r>
    </w:p>
    <w:p w14:paraId="5668B8CA" w14:textId="77777777" w:rsidR="00D72308" w:rsidRDefault="00D72308" w:rsidP="00052FC1">
      <w:pPr>
        <w:pStyle w:val="BodyText"/>
        <w:ind w:right="4"/>
        <w:jc w:val="both"/>
        <w:rPr>
          <w:rFonts w:asciiTheme="minorHAnsi" w:hAnsiTheme="minorHAnsi" w:cstheme="minorHAnsi"/>
        </w:rPr>
      </w:pPr>
      <w:bookmarkStart w:id="0" w:name="_Hlk210033824"/>
      <w:r w:rsidRPr="00D72308">
        <w:rPr>
          <w:rFonts w:asciiTheme="minorHAnsi" w:hAnsiTheme="minorHAnsi" w:cstheme="minorHAnsi"/>
        </w:rPr>
        <w:t xml:space="preserve">Diamond Estates Wines and Spirits Inc. is a producer of high-quality wines and ciders as well as a sales agent for over 120 beverage alcohol brands across Canada. The Company operates four production facilities, three in Ontario and one in British Columbia, that produce predominantly VQA wines under such well-known brand names as 20 Bees, Creekside, D'Ont Poke the Bear, </w:t>
      </w:r>
      <w:proofErr w:type="spellStart"/>
      <w:r w:rsidRPr="00D72308">
        <w:rPr>
          <w:rFonts w:asciiTheme="minorHAnsi" w:hAnsiTheme="minorHAnsi" w:cstheme="minorHAnsi"/>
        </w:rPr>
        <w:t>EastDell</w:t>
      </w:r>
      <w:proofErr w:type="spellEnd"/>
      <w:r w:rsidRPr="00D72308">
        <w:rPr>
          <w:rFonts w:asciiTheme="minorHAnsi" w:hAnsiTheme="minorHAnsi" w:cstheme="minorHAnsi"/>
        </w:rPr>
        <w:t>, Lakeview Cellars, Mindful, Shiny Apple Cider, Fresh Wines, Red Tractor, Seasons, Serenity and Backyard Vineyards.</w:t>
      </w:r>
    </w:p>
    <w:bookmarkEnd w:id="0"/>
    <w:p w14:paraId="22048CC9" w14:textId="77777777" w:rsidR="00D72308" w:rsidRPr="00D72308" w:rsidRDefault="00D72308" w:rsidP="00412E5E">
      <w:pPr>
        <w:pStyle w:val="BodyText"/>
        <w:ind w:right="767"/>
        <w:jc w:val="both"/>
        <w:rPr>
          <w:rFonts w:asciiTheme="minorHAnsi" w:hAnsiTheme="minorHAnsi" w:cstheme="minorHAnsi"/>
        </w:rPr>
      </w:pPr>
    </w:p>
    <w:p w14:paraId="6747F65C" w14:textId="77777777" w:rsidR="009402D9" w:rsidRDefault="009402D9" w:rsidP="009402D9">
      <w:bookmarkStart w:id="1" w:name="_Hlk210033800"/>
      <w:r>
        <w:t>Through its commercial division, Trajectory Beverage Partners, the Company serves as the sales agent for a wide range of leading international beverage brands.</w:t>
      </w:r>
    </w:p>
    <w:p w14:paraId="7B1C7FE7" w14:textId="77777777" w:rsidR="00CB6429" w:rsidRDefault="009402D9" w:rsidP="00CB6429">
      <w:pPr>
        <w:jc w:val="both"/>
        <w:rPr>
          <w:b/>
          <w:bCs/>
        </w:rPr>
      </w:pPr>
      <w:r w:rsidRPr="009402D9">
        <w:rPr>
          <w:b/>
          <w:bCs/>
        </w:rPr>
        <w:t>Wine Portfolio:</w:t>
      </w:r>
    </w:p>
    <w:p w14:paraId="4EC30AC7" w14:textId="106B2FFC" w:rsidR="009402D9" w:rsidRPr="00CB6429" w:rsidRDefault="009402D9" w:rsidP="00CB6429">
      <w:pPr>
        <w:jc w:val="both"/>
        <w:rPr>
          <w:b/>
          <w:bCs/>
        </w:rPr>
      </w:pPr>
      <w:r w:rsidRPr="009402D9">
        <w:t xml:space="preserve">Trajectory represents renowned wine brands, including </w:t>
      </w:r>
      <w:r w:rsidRPr="009402D9">
        <w:rPr>
          <w:i/>
          <w:iCs/>
        </w:rPr>
        <w:t>Fat Bastard</w:t>
      </w:r>
      <w:r w:rsidRPr="009402D9">
        <w:t xml:space="preserve"> and </w:t>
      </w:r>
      <w:r w:rsidRPr="009402D9">
        <w:rPr>
          <w:i/>
          <w:iCs/>
        </w:rPr>
        <w:t>Gabriel Meffre</w:t>
      </w:r>
      <w:r w:rsidRPr="009402D9">
        <w:t xml:space="preserve"> from France; </w:t>
      </w:r>
      <w:r w:rsidRPr="009402D9">
        <w:rPr>
          <w:i/>
          <w:iCs/>
        </w:rPr>
        <w:t>Kaiken</w:t>
      </w:r>
      <w:r w:rsidRPr="009402D9">
        <w:t xml:space="preserve"> from Argentina; </w:t>
      </w:r>
      <w:r w:rsidRPr="009402D9">
        <w:rPr>
          <w:i/>
          <w:iCs/>
        </w:rPr>
        <w:t>Kings of Prohibition</w:t>
      </w:r>
      <w:r w:rsidRPr="009402D9">
        <w:t xml:space="preserve"> from Australia; </w:t>
      </w:r>
      <w:proofErr w:type="spellStart"/>
      <w:r w:rsidRPr="009402D9">
        <w:rPr>
          <w:i/>
          <w:iCs/>
        </w:rPr>
        <w:t>Yealands</w:t>
      </w:r>
      <w:proofErr w:type="spellEnd"/>
      <w:r w:rsidRPr="009402D9">
        <w:t xml:space="preserve">, </w:t>
      </w:r>
      <w:r w:rsidRPr="009402D9">
        <w:rPr>
          <w:i/>
          <w:iCs/>
        </w:rPr>
        <w:t>Kono</w:t>
      </w:r>
      <w:r w:rsidRPr="009402D9">
        <w:t xml:space="preserve">, </w:t>
      </w:r>
      <w:r w:rsidRPr="009402D9">
        <w:rPr>
          <w:i/>
          <w:iCs/>
        </w:rPr>
        <w:t>Tohu</w:t>
      </w:r>
      <w:r w:rsidRPr="009402D9">
        <w:t xml:space="preserve">, and </w:t>
      </w:r>
      <w:proofErr w:type="spellStart"/>
      <w:r w:rsidRPr="009402D9">
        <w:rPr>
          <w:i/>
          <w:iCs/>
        </w:rPr>
        <w:t>Joiy</w:t>
      </w:r>
      <w:proofErr w:type="spellEnd"/>
      <w:r w:rsidRPr="009402D9">
        <w:rPr>
          <w:i/>
          <w:iCs/>
        </w:rPr>
        <w:t xml:space="preserve"> Sparkling Wine</w:t>
      </w:r>
      <w:r w:rsidRPr="009402D9">
        <w:t xml:space="preserve"> from New Zealand; </w:t>
      </w:r>
      <w:r w:rsidRPr="009402D9">
        <w:rPr>
          <w:i/>
          <w:iCs/>
        </w:rPr>
        <w:t>Talamonti</w:t>
      </w:r>
      <w:r w:rsidRPr="009402D9">
        <w:t xml:space="preserve"> and </w:t>
      </w:r>
      <w:r w:rsidRPr="009402D9">
        <w:rPr>
          <w:i/>
          <w:iCs/>
        </w:rPr>
        <w:t>Cielo</w:t>
      </w:r>
      <w:r w:rsidRPr="009402D9">
        <w:t xml:space="preserve"> from Italy; </w:t>
      </w:r>
      <w:r w:rsidRPr="009402D9">
        <w:rPr>
          <w:i/>
          <w:iCs/>
        </w:rPr>
        <w:t>Porta 6</w:t>
      </w:r>
      <w:r w:rsidRPr="009402D9">
        <w:t xml:space="preserve">, </w:t>
      </w:r>
      <w:r w:rsidRPr="009402D9">
        <w:rPr>
          <w:i/>
          <w:iCs/>
        </w:rPr>
        <w:t>Julia Florista</w:t>
      </w:r>
      <w:r w:rsidRPr="009402D9">
        <w:t xml:space="preserve">, </w:t>
      </w:r>
      <w:r w:rsidRPr="009402D9">
        <w:rPr>
          <w:i/>
          <w:iCs/>
        </w:rPr>
        <w:t>Boas Quintas</w:t>
      </w:r>
      <w:r w:rsidRPr="009402D9">
        <w:t xml:space="preserve">, </w:t>
      </w:r>
      <w:r w:rsidRPr="009402D9">
        <w:rPr>
          <w:i/>
          <w:iCs/>
        </w:rPr>
        <w:t>Catedral</w:t>
      </w:r>
      <w:r w:rsidRPr="009402D9">
        <w:t xml:space="preserve">, and </w:t>
      </w:r>
      <w:proofErr w:type="spellStart"/>
      <w:r w:rsidRPr="009402D9">
        <w:rPr>
          <w:i/>
          <w:iCs/>
        </w:rPr>
        <w:t>Cabeca</w:t>
      </w:r>
      <w:proofErr w:type="spellEnd"/>
      <w:r w:rsidRPr="009402D9">
        <w:rPr>
          <w:i/>
          <w:iCs/>
        </w:rPr>
        <w:t xml:space="preserve"> de </w:t>
      </w:r>
      <w:proofErr w:type="spellStart"/>
      <w:r w:rsidRPr="009402D9">
        <w:rPr>
          <w:i/>
          <w:iCs/>
        </w:rPr>
        <w:t>Toiro</w:t>
      </w:r>
      <w:proofErr w:type="spellEnd"/>
      <w:r w:rsidRPr="009402D9">
        <w:t xml:space="preserve"> from Portugal; as well as </w:t>
      </w:r>
      <w:r w:rsidRPr="009402D9">
        <w:rPr>
          <w:i/>
          <w:iCs/>
        </w:rPr>
        <w:t>C.K Mondavi &amp; Family</w:t>
      </w:r>
      <w:r w:rsidRPr="009402D9">
        <w:t xml:space="preserve">, </w:t>
      </w:r>
      <w:r w:rsidRPr="009402D9">
        <w:rPr>
          <w:i/>
          <w:iCs/>
        </w:rPr>
        <w:t>Charles Krug</w:t>
      </w:r>
      <w:r w:rsidRPr="009402D9">
        <w:t xml:space="preserve">, </w:t>
      </w:r>
      <w:r w:rsidRPr="009402D9">
        <w:rPr>
          <w:i/>
          <w:iCs/>
        </w:rPr>
        <w:t>Line 39</w:t>
      </w:r>
      <w:r w:rsidRPr="009402D9">
        <w:t xml:space="preserve">, </w:t>
      </w:r>
      <w:r w:rsidRPr="009402D9">
        <w:rPr>
          <w:i/>
          <w:iCs/>
        </w:rPr>
        <w:t>Harken</w:t>
      </w:r>
      <w:r w:rsidRPr="009402D9">
        <w:t xml:space="preserve">, </w:t>
      </w:r>
      <w:proofErr w:type="spellStart"/>
      <w:r w:rsidRPr="009402D9">
        <w:rPr>
          <w:i/>
          <w:iCs/>
        </w:rPr>
        <w:t>FitVine</w:t>
      </w:r>
      <w:proofErr w:type="spellEnd"/>
      <w:r w:rsidRPr="009402D9">
        <w:t xml:space="preserve">, and </w:t>
      </w:r>
      <w:r w:rsidRPr="009402D9">
        <w:rPr>
          <w:i/>
          <w:iCs/>
        </w:rPr>
        <w:t>Rabble</w:t>
      </w:r>
      <w:r w:rsidRPr="009402D9">
        <w:t xml:space="preserve"> from California. </w:t>
      </w:r>
      <w:r>
        <w:t xml:space="preserve"> </w:t>
      </w:r>
      <w:r w:rsidRPr="009402D9">
        <w:t>Trajectory also represents a broad portfolio of wines sold exclusively to restaurants, bars and private consumers.</w:t>
      </w:r>
    </w:p>
    <w:p w14:paraId="0DA4C48D" w14:textId="77777777" w:rsidR="00CB6429" w:rsidRDefault="009402D9" w:rsidP="00CB6429">
      <w:pPr>
        <w:jc w:val="both"/>
        <w:rPr>
          <w:b/>
          <w:bCs/>
        </w:rPr>
      </w:pPr>
      <w:r w:rsidRPr="009402D9">
        <w:rPr>
          <w:b/>
          <w:bCs/>
        </w:rPr>
        <w:t>Spirits Portfolio:</w:t>
      </w:r>
    </w:p>
    <w:p w14:paraId="2B814897" w14:textId="4E9A39B5" w:rsidR="009402D9" w:rsidRDefault="009402D9" w:rsidP="00CB6429">
      <w:pPr>
        <w:jc w:val="both"/>
      </w:pPr>
      <w:r w:rsidRPr="009402D9">
        <w:t xml:space="preserve">The Company also represents distinguished spirit brands such as </w:t>
      </w:r>
      <w:r w:rsidRPr="009402D9">
        <w:rPr>
          <w:i/>
          <w:iCs/>
        </w:rPr>
        <w:t>Tag Vodka</w:t>
      </w:r>
      <w:r w:rsidRPr="009402D9">
        <w:t xml:space="preserve">, </w:t>
      </w:r>
      <w:proofErr w:type="spellStart"/>
      <w:r w:rsidRPr="009402D9">
        <w:rPr>
          <w:i/>
          <w:iCs/>
        </w:rPr>
        <w:t>Ginslinger</w:t>
      </w:r>
      <w:proofErr w:type="spellEnd"/>
      <w:r w:rsidRPr="009402D9">
        <w:rPr>
          <w:i/>
          <w:iCs/>
        </w:rPr>
        <w:t xml:space="preserve"> Gin</w:t>
      </w:r>
      <w:r w:rsidRPr="009402D9">
        <w:t xml:space="preserve">, and </w:t>
      </w:r>
      <w:r w:rsidRPr="009402D9">
        <w:rPr>
          <w:i/>
          <w:iCs/>
        </w:rPr>
        <w:t>Barnburner Whisky</w:t>
      </w:r>
      <w:r w:rsidRPr="009402D9">
        <w:t xml:space="preserve"> from Ontario; </w:t>
      </w:r>
      <w:r w:rsidRPr="009402D9">
        <w:rPr>
          <w:i/>
          <w:iCs/>
        </w:rPr>
        <w:t>Cofradia Tequila</w:t>
      </w:r>
      <w:r w:rsidRPr="009402D9">
        <w:t xml:space="preserve"> and </w:t>
      </w:r>
      <w:r w:rsidRPr="009402D9">
        <w:rPr>
          <w:i/>
          <w:iCs/>
        </w:rPr>
        <w:t>Hussong’s Tequila</w:t>
      </w:r>
      <w:r w:rsidRPr="009402D9">
        <w:t xml:space="preserve"> from Mexico; </w:t>
      </w:r>
      <w:r w:rsidRPr="009402D9">
        <w:rPr>
          <w:i/>
          <w:iCs/>
        </w:rPr>
        <w:t>Islay Mist</w:t>
      </w:r>
      <w:r w:rsidRPr="009402D9">
        <w:t xml:space="preserve"> and </w:t>
      </w:r>
      <w:r w:rsidRPr="009402D9">
        <w:rPr>
          <w:i/>
          <w:iCs/>
        </w:rPr>
        <w:t>Waterproof</w:t>
      </w:r>
      <w:r w:rsidRPr="009402D9">
        <w:t xml:space="preserve"> blended Scotch whiskies from Scotland; </w:t>
      </w:r>
      <w:r w:rsidRPr="009402D9">
        <w:rPr>
          <w:i/>
          <w:iCs/>
        </w:rPr>
        <w:t>Glen Breton</w:t>
      </w:r>
      <w:r w:rsidRPr="009402D9">
        <w:t xml:space="preserve"> Canadian whiskies from Nova Scotia; </w:t>
      </w:r>
      <w:r w:rsidRPr="009402D9">
        <w:rPr>
          <w:i/>
          <w:iCs/>
        </w:rPr>
        <w:t>Five Farms Irish Cream Liqueur</w:t>
      </w:r>
      <w:r w:rsidRPr="009402D9">
        <w:t xml:space="preserve"> and </w:t>
      </w:r>
      <w:r w:rsidRPr="009402D9">
        <w:rPr>
          <w:i/>
          <w:iCs/>
        </w:rPr>
        <w:t>Broker’s Gin</w:t>
      </w:r>
      <w:r w:rsidRPr="009402D9">
        <w:t xml:space="preserve"> from the UK; </w:t>
      </w:r>
      <w:r w:rsidRPr="009402D9">
        <w:rPr>
          <w:i/>
          <w:iCs/>
        </w:rPr>
        <w:t>Tequila Rose Strawberry Cream</w:t>
      </w:r>
      <w:r w:rsidRPr="009402D9">
        <w:t xml:space="preserve">, </w:t>
      </w:r>
      <w:r w:rsidRPr="009402D9">
        <w:rPr>
          <w:i/>
          <w:iCs/>
        </w:rPr>
        <w:t>360 Vodka</w:t>
      </w:r>
      <w:r w:rsidRPr="009402D9">
        <w:t xml:space="preserve">, and </w:t>
      </w:r>
      <w:r w:rsidRPr="009402D9">
        <w:rPr>
          <w:i/>
          <w:iCs/>
        </w:rPr>
        <w:t>Holladay Bourbon</w:t>
      </w:r>
      <w:r w:rsidRPr="009402D9">
        <w:t xml:space="preserve"> from the USA; </w:t>
      </w:r>
      <w:r w:rsidRPr="009402D9">
        <w:rPr>
          <w:i/>
          <w:iCs/>
        </w:rPr>
        <w:t>Giffard Liqueurs</w:t>
      </w:r>
      <w:r w:rsidRPr="009402D9">
        <w:t xml:space="preserve"> from France; and </w:t>
      </w:r>
      <w:proofErr w:type="spellStart"/>
      <w:r w:rsidRPr="009402D9">
        <w:rPr>
          <w:i/>
          <w:iCs/>
        </w:rPr>
        <w:t>Becherovka</w:t>
      </w:r>
      <w:proofErr w:type="spellEnd"/>
      <w:r w:rsidRPr="009402D9">
        <w:t xml:space="preserve"> from the Czech Republic.</w:t>
      </w:r>
    </w:p>
    <w:p w14:paraId="54831F93" w14:textId="77777777" w:rsidR="00AD6585" w:rsidRDefault="00AD6585" w:rsidP="00CB6429">
      <w:pPr>
        <w:jc w:val="both"/>
      </w:pPr>
    </w:p>
    <w:p w14:paraId="7056F52A" w14:textId="77777777" w:rsidR="00AD6585" w:rsidRDefault="00AD6585" w:rsidP="00CB6429">
      <w:pPr>
        <w:jc w:val="both"/>
      </w:pPr>
    </w:p>
    <w:p w14:paraId="7DC0DB56" w14:textId="77777777" w:rsidR="00AD6585" w:rsidRPr="00CB6429" w:rsidRDefault="00AD6585" w:rsidP="00CB6429">
      <w:pPr>
        <w:jc w:val="both"/>
        <w:rPr>
          <w:b/>
          <w:bCs/>
        </w:rPr>
      </w:pPr>
    </w:p>
    <w:p w14:paraId="7728A822" w14:textId="77777777" w:rsidR="00CB6429" w:rsidRDefault="009402D9" w:rsidP="00CB6429">
      <w:pPr>
        <w:jc w:val="both"/>
        <w:rPr>
          <w:b/>
          <w:bCs/>
        </w:rPr>
      </w:pPr>
      <w:r w:rsidRPr="009402D9">
        <w:rPr>
          <w:b/>
          <w:bCs/>
        </w:rPr>
        <w:t>Beer, Cider, and RTD Portfolio:</w:t>
      </w:r>
    </w:p>
    <w:p w14:paraId="39E35E91" w14:textId="375947EA" w:rsidR="00F03F9A" w:rsidRPr="00CB6429" w:rsidRDefault="009402D9" w:rsidP="00CB6429">
      <w:pPr>
        <w:jc w:val="both"/>
        <w:rPr>
          <w:b/>
          <w:bCs/>
        </w:rPr>
      </w:pPr>
      <w:r w:rsidRPr="009402D9">
        <w:t xml:space="preserve">In the beer, cider, and ready-to-drink (RTD) categories, Trajectory represents </w:t>
      </w:r>
      <w:r w:rsidRPr="009402D9">
        <w:rPr>
          <w:i/>
          <w:iCs/>
        </w:rPr>
        <w:t>Bench Beer</w:t>
      </w:r>
      <w:r w:rsidRPr="009402D9">
        <w:t xml:space="preserve">, </w:t>
      </w:r>
      <w:r w:rsidRPr="009402D9">
        <w:rPr>
          <w:i/>
          <w:iCs/>
        </w:rPr>
        <w:t>Henderson Beer</w:t>
      </w:r>
      <w:r w:rsidRPr="009402D9">
        <w:t xml:space="preserve">, </w:t>
      </w:r>
      <w:r w:rsidRPr="009402D9">
        <w:rPr>
          <w:i/>
          <w:iCs/>
        </w:rPr>
        <w:t>Niagara Craft Cider</w:t>
      </w:r>
      <w:r w:rsidRPr="009402D9">
        <w:t xml:space="preserve">, </w:t>
      </w:r>
      <w:r w:rsidRPr="009402D9">
        <w:rPr>
          <w:i/>
          <w:iCs/>
        </w:rPr>
        <w:t>TAG</w:t>
      </w:r>
      <w:r w:rsidRPr="009402D9">
        <w:t xml:space="preserve"> and </w:t>
      </w:r>
      <w:proofErr w:type="spellStart"/>
      <w:r w:rsidRPr="009402D9">
        <w:rPr>
          <w:i/>
          <w:iCs/>
        </w:rPr>
        <w:t>Ginslinger</w:t>
      </w:r>
      <w:proofErr w:type="spellEnd"/>
      <w:r w:rsidRPr="009402D9">
        <w:t xml:space="preserve"> RTDs, and </w:t>
      </w:r>
      <w:r w:rsidRPr="009402D9">
        <w:rPr>
          <w:i/>
          <w:iCs/>
        </w:rPr>
        <w:t>Darling Mimosas</w:t>
      </w:r>
      <w:r w:rsidRPr="009402D9">
        <w:t xml:space="preserve"> from Ontario; </w:t>
      </w:r>
      <w:r w:rsidRPr="009402D9">
        <w:rPr>
          <w:i/>
          <w:iCs/>
        </w:rPr>
        <w:t>Rodenbach</w:t>
      </w:r>
      <w:r w:rsidRPr="009402D9">
        <w:t xml:space="preserve"> beer from Belgium; </w:t>
      </w:r>
      <w:r w:rsidRPr="009402D9">
        <w:rPr>
          <w:i/>
          <w:iCs/>
        </w:rPr>
        <w:t>La Trappe</w:t>
      </w:r>
      <w:r w:rsidRPr="009402D9">
        <w:t xml:space="preserve"> beer from the Netherlands; and </w:t>
      </w:r>
      <w:proofErr w:type="spellStart"/>
      <w:r w:rsidRPr="009402D9">
        <w:rPr>
          <w:i/>
          <w:iCs/>
        </w:rPr>
        <w:t>Warsteiner</w:t>
      </w:r>
      <w:proofErr w:type="spellEnd"/>
      <w:r w:rsidRPr="009402D9">
        <w:t xml:space="preserve"> beer from Germany.</w:t>
      </w:r>
      <w:bookmarkEnd w:id="1"/>
    </w:p>
    <w:p w14:paraId="7FDAC376" w14:textId="6B410ED8" w:rsidR="00E16176" w:rsidRPr="00052FC1" w:rsidRDefault="00E16176" w:rsidP="00412E5E">
      <w:pPr>
        <w:jc w:val="both"/>
        <w:rPr>
          <w:rFonts w:cstheme="minorHAnsi"/>
          <w:b/>
          <w:bCs/>
        </w:rPr>
      </w:pPr>
      <w:r w:rsidRPr="00052FC1">
        <w:rPr>
          <w:rFonts w:cstheme="minorHAnsi"/>
          <w:b/>
          <w:bCs/>
        </w:rPr>
        <w:t>For more information, please contact:</w:t>
      </w:r>
    </w:p>
    <w:p w14:paraId="068978E3" w14:textId="219BB407" w:rsidR="00E16176" w:rsidRDefault="00E16176" w:rsidP="00412E5E">
      <w:pPr>
        <w:ind w:left="-567" w:firstLine="567"/>
        <w:jc w:val="both"/>
      </w:pPr>
      <w:r>
        <w:t>Andrew Howard</w:t>
      </w:r>
      <w:r w:rsidR="009E729D">
        <w:tab/>
      </w:r>
      <w:r w:rsidR="009E729D">
        <w:tab/>
      </w:r>
      <w:r w:rsidR="009E729D">
        <w:tab/>
      </w:r>
      <w:r w:rsidR="009E729D">
        <w:tab/>
      </w:r>
      <w:r w:rsidR="009E729D">
        <w:tab/>
        <w:t>Basman Alias</w:t>
      </w:r>
    </w:p>
    <w:p w14:paraId="62EF490C" w14:textId="4819A40C" w:rsidR="00E16176" w:rsidRDefault="00E16176" w:rsidP="009E729D">
      <w:pPr>
        <w:ind w:left="-567" w:firstLine="567"/>
      </w:pPr>
      <w:r>
        <w:t xml:space="preserve">President &amp; CEO       </w:t>
      </w:r>
      <w:r w:rsidR="009E729D">
        <w:tab/>
      </w:r>
      <w:r w:rsidR="009E729D">
        <w:tab/>
      </w:r>
      <w:r w:rsidR="009E729D">
        <w:tab/>
      </w:r>
      <w:r w:rsidR="009E729D">
        <w:tab/>
      </w:r>
      <w:r w:rsidR="009E729D">
        <w:tab/>
        <w:t>Chief Financial Officer</w:t>
      </w:r>
    </w:p>
    <w:p w14:paraId="1EE59893" w14:textId="60BFD6FE" w:rsidR="00E16176" w:rsidRDefault="00E16176" w:rsidP="009E729D">
      <w:pPr>
        <w:ind w:left="-567" w:firstLine="567"/>
      </w:pPr>
      <w:r w:rsidRPr="00FB74E3">
        <w:t xml:space="preserve">ahoward@diamondwines.com                        </w:t>
      </w:r>
      <w:r w:rsidR="009E729D">
        <w:tab/>
      </w:r>
      <w:r w:rsidR="009E729D">
        <w:tab/>
      </w:r>
      <w:hyperlink r:id="rId9" w:history="1">
        <w:r w:rsidR="009E729D" w:rsidRPr="00915ED0">
          <w:rPr>
            <w:rStyle w:val="Hyperlink"/>
          </w:rPr>
          <w:t>balias@diamondwines.com</w:t>
        </w:r>
      </w:hyperlink>
    </w:p>
    <w:p w14:paraId="159B1F20" w14:textId="0B397F42" w:rsidR="00C710F3" w:rsidRDefault="00C710F3" w:rsidP="00C710F3">
      <w:pPr>
        <w:ind w:left="-567" w:firstLine="567"/>
      </w:pPr>
      <w:r>
        <w:t xml:space="preserve">Contact number: </w:t>
      </w:r>
      <w:r w:rsidR="00573297">
        <w:t>905-685-5673</w:t>
      </w:r>
    </w:p>
    <w:p w14:paraId="58B414DF" w14:textId="77777777" w:rsidR="009E729D" w:rsidRDefault="009E729D" w:rsidP="009E729D">
      <w:pPr>
        <w:ind w:left="-567"/>
      </w:pPr>
    </w:p>
    <w:p w14:paraId="5B25D691" w14:textId="3AE0F6C9" w:rsidR="007D409E" w:rsidRDefault="00E16176" w:rsidP="00CB6429">
      <w:pPr>
        <w:jc w:val="both"/>
        <w:rPr>
          <w:i/>
          <w:iCs/>
        </w:rPr>
      </w:pPr>
      <w:r w:rsidRPr="00052FC1">
        <w:rPr>
          <w:b/>
          <w:bCs/>
          <w:i/>
          <w:iCs/>
        </w:rPr>
        <w:t>Neither the TSX Venture Exchange nor its Regulation Services Provider (as that term is defined in the policies of the TSX Venture Exchange) accepts responsibility for the adequacy or accuracy of this release</w:t>
      </w:r>
      <w:r w:rsidR="00AD6585">
        <w:rPr>
          <w:b/>
          <w:bCs/>
          <w:i/>
          <w:iCs/>
        </w:rPr>
        <w:t>.</w:t>
      </w:r>
    </w:p>
    <w:p w14:paraId="28E70493" w14:textId="77777777" w:rsidR="00AD6585" w:rsidRPr="00167328" w:rsidRDefault="00AD6585" w:rsidP="00AD6585">
      <w:pPr>
        <w:rPr>
          <w:b/>
          <w:bCs/>
        </w:rPr>
      </w:pPr>
      <w:r w:rsidRPr="00167328">
        <w:rPr>
          <w:b/>
          <w:bCs/>
        </w:rPr>
        <w:t>Forward Looking Statements</w:t>
      </w:r>
    </w:p>
    <w:p w14:paraId="322FC63F" w14:textId="512020B0" w:rsidR="00AD6585" w:rsidRPr="00AD6585" w:rsidRDefault="00AD6585" w:rsidP="00CB6429">
      <w:pPr>
        <w:jc w:val="both"/>
      </w:pPr>
      <w:r>
        <w:t xml:space="preserve">This press release contains forward-looking statements. Often, but not always, forward-looking statements can be identified by the use of words such as “plans”, “expects” or “does not expect”, “is expected”, “estimates”, “intends”, “anticipates” or “does not anticipate”, or “believes”, or variations of such words and phrases or state that certain actions, events or results “may”, “could”, “would”, “might” or “will” be taken, occur or be achieved. Forward-looking statements involve known and unknown risks, uncertainties and other factors which may cause the actual results, performance or achievements of Diamond Estates Wines and Spirits Inc. to be materially different from any future results, performance or achievements expressed or implied by the forward-looking statements. Actual results and developments are likely to differ, and may differ materially, from those expressed or implied by the forward-looking statements contained in this press release. Such forward-looking statements are based on </w:t>
      </w:r>
      <w:proofErr w:type="gramStart"/>
      <w:r>
        <w:t>a number of</w:t>
      </w:r>
      <w:proofErr w:type="gramEnd"/>
      <w:r>
        <w:t xml:space="preserve"> assumptions which may prove to be incorrect, including, but not limited </w:t>
      </w:r>
      <w:proofErr w:type="gramStart"/>
      <w:r>
        <w:t>to:</w:t>
      </w:r>
      <w:proofErr w:type="gramEnd"/>
      <w:r>
        <w:t xml:space="preserve"> the economy generally; consumer interest in the services and products of the Company; financing; competition; and anticipated and unanticipated costs. While the Company acknowledges that subsequent events and developments may cause its views to change, the Company specifically disclaims any obligation to update these forward-looking statements. These forward-looking statements should not be relied upon as representing the views of the Company as of any date </w:t>
      </w:r>
      <w:proofErr w:type="gramStart"/>
      <w:r>
        <w:t>subsequent to</w:t>
      </w:r>
      <w:proofErr w:type="gramEnd"/>
      <w:r>
        <w:t xml:space="preserve"> the date of this press release. Although the Company has attempted to identify important factors that could cause actual actions, events or results to differ materially from those described in forward-looking statements, there may be other factors that cause actions, events or results not to be as anticipated, estimated or intended. There can be no assurance that forward-looking statements will prove to be accurate, as actual results and future events could differ </w:t>
      </w:r>
      <w:r>
        <w:lastRenderedPageBreak/>
        <w:t>materially from those anticipated in such statements. Accordingly, readers should not place undue reliance on forward-looking statements.</w:t>
      </w:r>
    </w:p>
    <w:sectPr w:rsidR="00AD6585" w:rsidRPr="00AD6585" w:rsidSect="009103F7">
      <w:headerReference w:type="default" r:id="rId10"/>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16729D" w14:textId="77777777" w:rsidR="00717094" w:rsidRDefault="00717094" w:rsidP="00A70F3B">
      <w:pPr>
        <w:spacing w:after="0" w:line="240" w:lineRule="auto"/>
      </w:pPr>
      <w:r>
        <w:separator/>
      </w:r>
    </w:p>
  </w:endnote>
  <w:endnote w:type="continuationSeparator" w:id="0">
    <w:p w14:paraId="606F7316" w14:textId="77777777" w:rsidR="00717094" w:rsidRDefault="00717094" w:rsidP="00A70F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6D4E2C" w14:textId="77777777" w:rsidR="00717094" w:rsidRDefault="00717094" w:rsidP="00A70F3B">
      <w:pPr>
        <w:spacing w:after="0" w:line="240" w:lineRule="auto"/>
      </w:pPr>
      <w:r>
        <w:separator/>
      </w:r>
    </w:p>
  </w:footnote>
  <w:footnote w:type="continuationSeparator" w:id="0">
    <w:p w14:paraId="17F7C080" w14:textId="77777777" w:rsidR="00717094" w:rsidRDefault="00717094" w:rsidP="00A70F3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480F2E" w14:textId="114AF639" w:rsidR="001209C9" w:rsidRPr="00CC7E20" w:rsidRDefault="001209C9" w:rsidP="00CC7E20">
    <w:pPr>
      <w:pStyle w:val="Header"/>
      <w:jc w:val="right"/>
      <w:rPr>
        <w:b/>
        <w:b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D5DB8"/>
    <w:multiLevelType w:val="hybridMultilevel"/>
    <w:tmpl w:val="29703C0A"/>
    <w:name w:val="UnnamedList94520"/>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 w15:restartNumberingAfterBreak="0">
    <w:nsid w:val="077704A6"/>
    <w:multiLevelType w:val="hybridMultilevel"/>
    <w:tmpl w:val="03D43F76"/>
    <w:name w:val="UnnamedList45587"/>
    <w:lvl w:ilvl="0" w:tplc="0296739A">
      <w:numFmt w:val="bullet"/>
      <w:lvlText w:val=""/>
      <w:lvlJc w:val="left"/>
      <w:pPr>
        <w:ind w:left="512" w:hanging="356"/>
      </w:pPr>
      <w:rPr>
        <w:rFonts w:ascii="Symbol" w:eastAsia="Symbol" w:hAnsi="Symbol" w:cs="Symbol" w:hint="default"/>
        <w:b w:val="0"/>
        <w:bCs w:val="0"/>
        <w:i w:val="0"/>
        <w:iCs w:val="0"/>
        <w:spacing w:val="0"/>
        <w:w w:val="100"/>
        <w:sz w:val="22"/>
        <w:szCs w:val="22"/>
        <w:lang w:val="en-US" w:eastAsia="en-US" w:bidi="ar-SA"/>
      </w:rPr>
    </w:lvl>
    <w:lvl w:ilvl="1" w:tplc="360A8076">
      <w:numFmt w:val="bullet"/>
      <w:lvlText w:val="•"/>
      <w:lvlJc w:val="left"/>
      <w:pPr>
        <w:ind w:left="1548" w:hanging="356"/>
      </w:pPr>
      <w:rPr>
        <w:rFonts w:hint="default"/>
        <w:lang w:val="en-US" w:eastAsia="en-US" w:bidi="ar-SA"/>
      </w:rPr>
    </w:lvl>
    <w:lvl w:ilvl="2" w:tplc="B690319C">
      <w:numFmt w:val="bullet"/>
      <w:lvlText w:val="•"/>
      <w:lvlJc w:val="left"/>
      <w:pPr>
        <w:ind w:left="2576" w:hanging="356"/>
      </w:pPr>
      <w:rPr>
        <w:rFonts w:hint="default"/>
        <w:lang w:val="en-US" w:eastAsia="en-US" w:bidi="ar-SA"/>
      </w:rPr>
    </w:lvl>
    <w:lvl w:ilvl="3" w:tplc="A0DA324C">
      <w:numFmt w:val="bullet"/>
      <w:lvlText w:val="•"/>
      <w:lvlJc w:val="left"/>
      <w:pPr>
        <w:ind w:left="3604" w:hanging="356"/>
      </w:pPr>
      <w:rPr>
        <w:rFonts w:hint="default"/>
        <w:lang w:val="en-US" w:eastAsia="en-US" w:bidi="ar-SA"/>
      </w:rPr>
    </w:lvl>
    <w:lvl w:ilvl="4" w:tplc="EE386D92">
      <w:numFmt w:val="bullet"/>
      <w:lvlText w:val="•"/>
      <w:lvlJc w:val="left"/>
      <w:pPr>
        <w:ind w:left="4632" w:hanging="356"/>
      </w:pPr>
      <w:rPr>
        <w:rFonts w:hint="default"/>
        <w:lang w:val="en-US" w:eastAsia="en-US" w:bidi="ar-SA"/>
      </w:rPr>
    </w:lvl>
    <w:lvl w:ilvl="5" w:tplc="FD08D9BA">
      <w:numFmt w:val="bullet"/>
      <w:lvlText w:val="•"/>
      <w:lvlJc w:val="left"/>
      <w:pPr>
        <w:ind w:left="5660" w:hanging="356"/>
      </w:pPr>
      <w:rPr>
        <w:rFonts w:hint="default"/>
        <w:lang w:val="en-US" w:eastAsia="en-US" w:bidi="ar-SA"/>
      </w:rPr>
    </w:lvl>
    <w:lvl w:ilvl="6" w:tplc="62A4A0EE">
      <w:numFmt w:val="bullet"/>
      <w:lvlText w:val="•"/>
      <w:lvlJc w:val="left"/>
      <w:pPr>
        <w:ind w:left="6688" w:hanging="356"/>
      </w:pPr>
      <w:rPr>
        <w:rFonts w:hint="default"/>
        <w:lang w:val="en-US" w:eastAsia="en-US" w:bidi="ar-SA"/>
      </w:rPr>
    </w:lvl>
    <w:lvl w:ilvl="7" w:tplc="41DC0B84">
      <w:numFmt w:val="bullet"/>
      <w:lvlText w:val="•"/>
      <w:lvlJc w:val="left"/>
      <w:pPr>
        <w:ind w:left="7716" w:hanging="356"/>
      </w:pPr>
      <w:rPr>
        <w:rFonts w:hint="default"/>
        <w:lang w:val="en-US" w:eastAsia="en-US" w:bidi="ar-SA"/>
      </w:rPr>
    </w:lvl>
    <w:lvl w:ilvl="8" w:tplc="1D2227FE">
      <w:numFmt w:val="bullet"/>
      <w:lvlText w:val="•"/>
      <w:lvlJc w:val="left"/>
      <w:pPr>
        <w:ind w:left="8744" w:hanging="356"/>
      </w:pPr>
      <w:rPr>
        <w:rFonts w:hint="default"/>
        <w:lang w:val="en-US" w:eastAsia="en-US" w:bidi="ar-SA"/>
      </w:rPr>
    </w:lvl>
  </w:abstractNum>
  <w:abstractNum w:abstractNumId="2" w15:restartNumberingAfterBreak="0">
    <w:nsid w:val="1AA55FC2"/>
    <w:multiLevelType w:val="hybridMultilevel"/>
    <w:tmpl w:val="203CEB2C"/>
    <w:name w:val="UnnamedList16247"/>
    <w:lvl w:ilvl="0" w:tplc="B13E1C40">
      <w:start w:val="1"/>
      <w:numFmt w:val="lowerLetter"/>
      <w:lvlText w:val="(%1)"/>
      <w:lvlJc w:val="left"/>
      <w:pPr>
        <w:ind w:left="803" w:hanging="360"/>
      </w:pPr>
      <w:rPr>
        <w:rFonts w:ascii="Garamond" w:eastAsia="Garamond" w:hAnsi="Garamond" w:cs="Garamond"/>
      </w:rPr>
    </w:lvl>
    <w:lvl w:ilvl="1" w:tplc="10090019" w:tentative="1">
      <w:start w:val="1"/>
      <w:numFmt w:val="lowerLetter"/>
      <w:lvlText w:val="%2."/>
      <w:lvlJc w:val="left"/>
      <w:pPr>
        <w:ind w:left="1523" w:hanging="360"/>
      </w:pPr>
    </w:lvl>
    <w:lvl w:ilvl="2" w:tplc="1009001B" w:tentative="1">
      <w:start w:val="1"/>
      <w:numFmt w:val="lowerRoman"/>
      <w:lvlText w:val="%3."/>
      <w:lvlJc w:val="right"/>
      <w:pPr>
        <w:ind w:left="2243" w:hanging="180"/>
      </w:pPr>
    </w:lvl>
    <w:lvl w:ilvl="3" w:tplc="1009000F" w:tentative="1">
      <w:start w:val="1"/>
      <w:numFmt w:val="decimal"/>
      <w:lvlText w:val="%4."/>
      <w:lvlJc w:val="left"/>
      <w:pPr>
        <w:ind w:left="2963" w:hanging="360"/>
      </w:pPr>
    </w:lvl>
    <w:lvl w:ilvl="4" w:tplc="10090019" w:tentative="1">
      <w:start w:val="1"/>
      <w:numFmt w:val="lowerLetter"/>
      <w:lvlText w:val="%5."/>
      <w:lvlJc w:val="left"/>
      <w:pPr>
        <w:ind w:left="3683" w:hanging="360"/>
      </w:pPr>
    </w:lvl>
    <w:lvl w:ilvl="5" w:tplc="1009001B" w:tentative="1">
      <w:start w:val="1"/>
      <w:numFmt w:val="lowerRoman"/>
      <w:lvlText w:val="%6."/>
      <w:lvlJc w:val="right"/>
      <w:pPr>
        <w:ind w:left="4403" w:hanging="180"/>
      </w:pPr>
    </w:lvl>
    <w:lvl w:ilvl="6" w:tplc="1009000F" w:tentative="1">
      <w:start w:val="1"/>
      <w:numFmt w:val="decimal"/>
      <w:lvlText w:val="%7."/>
      <w:lvlJc w:val="left"/>
      <w:pPr>
        <w:ind w:left="5123" w:hanging="360"/>
      </w:pPr>
    </w:lvl>
    <w:lvl w:ilvl="7" w:tplc="10090019" w:tentative="1">
      <w:start w:val="1"/>
      <w:numFmt w:val="lowerLetter"/>
      <w:lvlText w:val="%8."/>
      <w:lvlJc w:val="left"/>
      <w:pPr>
        <w:ind w:left="5843" w:hanging="360"/>
      </w:pPr>
    </w:lvl>
    <w:lvl w:ilvl="8" w:tplc="1009001B" w:tentative="1">
      <w:start w:val="1"/>
      <w:numFmt w:val="lowerRoman"/>
      <w:lvlText w:val="%9."/>
      <w:lvlJc w:val="right"/>
      <w:pPr>
        <w:ind w:left="6563" w:hanging="180"/>
      </w:pPr>
    </w:lvl>
  </w:abstractNum>
  <w:abstractNum w:abstractNumId="3" w15:restartNumberingAfterBreak="0">
    <w:nsid w:val="22610EE9"/>
    <w:multiLevelType w:val="hybridMultilevel"/>
    <w:tmpl w:val="7FB84BE4"/>
    <w:name w:val="UnnamedList3935"/>
    <w:lvl w:ilvl="0" w:tplc="10090001">
      <w:start w:val="1"/>
      <w:numFmt w:val="bullet"/>
      <w:lvlText w:val=""/>
      <w:lvlJc w:val="left"/>
      <w:pPr>
        <w:ind w:left="1232" w:hanging="360"/>
      </w:pPr>
      <w:rPr>
        <w:rFonts w:ascii="Symbol" w:hAnsi="Symbol" w:hint="default"/>
      </w:rPr>
    </w:lvl>
    <w:lvl w:ilvl="1" w:tplc="10090003" w:tentative="1">
      <w:start w:val="1"/>
      <w:numFmt w:val="bullet"/>
      <w:lvlText w:val="o"/>
      <w:lvlJc w:val="left"/>
      <w:pPr>
        <w:ind w:left="1952" w:hanging="360"/>
      </w:pPr>
      <w:rPr>
        <w:rFonts w:ascii="Courier New" w:hAnsi="Courier New" w:cs="Courier New" w:hint="default"/>
      </w:rPr>
    </w:lvl>
    <w:lvl w:ilvl="2" w:tplc="10090005" w:tentative="1">
      <w:start w:val="1"/>
      <w:numFmt w:val="bullet"/>
      <w:lvlText w:val=""/>
      <w:lvlJc w:val="left"/>
      <w:pPr>
        <w:ind w:left="2672" w:hanging="360"/>
      </w:pPr>
      <w:rPr>
        <w:rFonts w:ascii="Wingdings" w:hAnsi="Wingdings" w:hint="default"/>
      </w:rPr>
    </w:lvl>
    <w:lvl w:ilvl="3" w:tplc="10090001" w:tentative="1">
      <w:start w:val="1"/>
      <w:numFmt w:val="bullet"/>
      <w:lvlText w:val=""/>
      <w:lvlJc w:val="left"/>
      <w:pPr>
        <w:ind w:left="3392" w:hanging="360"/>
      </w:pPr>
      <w:rPr>
        <w:rFonts w:ascii="Symbol" w:hAnsi="Symbol" w:hint="default"/>
      </w:rPr>
    </w:lvl>
    <w:lvl w:ilvl="4" w:tplc="10090003" w:tentative="1">
      <w:start w:val="1"/>
      <w:numFmt w:val="bullet"/>
      <w:lvlText w:val="o"/>
      <w:lvlJc w:val="left"/>
      <w:pPr>
        <w:ind w:left="4112" w:hanging="360"/>
      </w:pPr>
      <w:rPr>
        <w:rFonts w:ascii="Courier New" w:hAnsi="Courier New" w:cs="Courier New" w:hint="default"/>
      </w:rPr>
    </w:lvl>
    <w:lvl w:ilvl="5" w:tplc="10090005" w:tentative="1">
      <w:start w:val="1"/>
      <w:numFmt w:val="bullet"/>
      <w:lvlText w:val=""/>
      <w:lvlJc w:val="left"/>
      <w:pPr>
        <w:ind w:left="4832" w:hanging="360"/>
      </w:pPr>
      <w:rPr>
        <w:rFonts w:ascii="Wingdings" w:hAnsi="Wingdings" w:hint="default"/>
      </w:rPr>
    </w:lvl>
    <w:lvl w:ilvl="6" w:tplc="10090001" w:tentative="1">
      <w:start w:val="1"/>
      <w:numFmt w:val="bullet"/>
      <w:lvlText w:val=""/>
      <w:lvlJc w:val="left"/>
      <w:pPr>
        <w:ind w:left="5552" w:hanging="360"/>
      </w:pPr>
      <w:rPr>
        <w:rFonts w:ascii="Symbol" w:hAnsi="Symbol" w:hint="default"/>
      </w:rPr>
    </w:lvl>
    <w:lvl w:ilvl="7" w:tplc="10090003" w:tentative="1">
      <w:start w:val="1"/>
      <w:numFmt w:val="bullet"/>
      <w:lvlText w:val="o"/>
      <w:lvlJc w:val="left"/>
      <w:pPr>
        <w:ind w:left="6272" w:hanging="360"/>
      </w:pPr>
      <w:rPr>
        <w:rFonts w:ascii="Courier New" w:hAnsi="Courier New" w:cs="Courier New" w:hint="default"/>
      </w:rPr>
    </w:lvl>
    <w:lvl w:ilvl="8" w:tplc="10090005" w:tentative="1">
      <w:start w:val="1"/>
      <w:numFmt w:val="bullet"/>
      <w:lvlText w:val=""/>
      <w:lvlJc w:val="left"/>
      <w:pPr>
        <w:ind w:left="6992" w:hanging="360"/>
      </w:pPr>
      <w:rPr>
        <w:rFonts w:ascii="Wingdings" w:hAnsi="Wingdings" w:hint="default"/>
      </w:rPr>
    </w:lvl>
  </w:abstractNum>
  <w:abstractNum w:abstractNumId="4" w15:restartNumberingAfterBreak="0">
    <w:nsid w:val="37FB475E"/>
    <w:multiLevelType w:val="hybridMultilevel"/>
    <w:tmpl w:val="4F8E9060"/>
    <w:name w:val="UnnamedList95362"/>
    <w:lvl w:ilvl="0" w:tplc="2304A86E">
      <w:numFmt w:val="bullet"/>
      <w:lvlText w:val=""/>
      <w:lvlJc w:val="left"/>
      <w:pPr>
        <w:ind w:left="517" w:hanging="358"/>
      </w:pPr>
      <w:rPr>
        <w:rFonts w:ascii="Symbol" w:eastAsia="Symbol" w:hAnsi="Symbol" w:cs="Symbol" w:hint="default"/>
        <w:b w:val="0"/>
        <w:bCs w:val="0"/>
        <w:i w:val="0"/>
        <w:iCs w:val="0"/>
        <w:w w:val="100"/>
        <w:sz w:val="22"/>
        <w:szCs w:val="22"/>
      </w:rPr>
    </w:lvl>
    <w:lvl w:ilvl="1" w:tplc="EE58472A">
      <w:numFmt w:val="bullet"/>
      <w:lvlText w:val="•"/>
      <w:lvlJc w:val="left"/>
      <w:pPr>
        <w:ind w:left="1578" w:hanging="358"/>
      </w:pPr>
      <w:rPr>
        <w:rFonts w:hint="default"/>
      </w:rPr>
    </w:lvl>
    <w:lvl w:ilvl="2" w:tplc="8D08E26C">
      <w:numFmt w:val="bullet"/>
      <w:lvlText w:val="•"/>
      <w:lvlJc w:val="left"/>
      <w:pPr>
        <w:ind w:left="2636" w:hanging="358"/>
      </w:pPr>
      <w:rPr>
        <w:rFonts w:hint="default"/>
      </w:rPr>
    </w:lvl>
    <w:lvl w:ilvl="3" w:tplc="0F2441B2">
      <w:numFmt w:val="bullet"/>
      <w:lvlText w:val="•"/>
      <w:lvlJc w:val="left"/>
      <w:pPr>
        <w:ind w:left="3694" w:hanging="358"/>
      </w:pPr>
      <w:rPr>
        <w:rFonts w:hint="default"/>
      </w:rPr>
    </w:lvl>
    <w:lvl w:ilvl="4" w:tplc="976EBC6C">
      <w:numFmt w:val="bullet"/>
      <w:lvlText w:val="•"/>
      <w:lvlJc w:val="left"/>
      <w:pPr>
        <w:ind w:left="4752" w:hanging="358"/>
      </w:pPr>
      <w:rPr>
        <w:rFonts w:hint="default"/>
      </w:rPr>
    </w:lvl>
    <w:lvl w:ilvl="5" w:tplc="F50A31F4">
      <w:numFmt w:val="bullet"/>
      <w:lvlText w:val="•"/>
      <w:lvlJc w:val="left"/>
      <w:pPr>
        <w:ind w:left="5810" w:hanging="358"/>
      </w:pPr>
      <w:rPr>
        <w:rFonts w:hint="default"/>
      </w:rPr>
    </w:lvl>
    <w:lvl w:ilvl="6" w:tplc="B95EFD6A">
      <w:numFmt w:val="bullet"/>
      <w:lvlText w:val="•"/>
      <w:lvlJc w:val="left"/>
      <w:pPr>
        <w:ind w:left="6868" w:hanging="358"/>
      </w:pPr>
      <w:rPr>
        <w:rFonts w:hint="default"/>
      </w:rPr>
    </w:lvl>
    <w:lvl w:ilvl="7" w:tplc="5BD8DA5E">
      <w:numFmt w:val="bullet"/>
      <w:lvlText w:val="•"/>
      <w:lvlJc w:val="left"/>
      <w:pPr>
        <w:ind w:left="7926" w:hanging="358"/>
      </w:pPr>
      <w:rPr>
        <w:rFonts w:hint="default"/>
      </w:rPr>
    </w:lvl>
    <w:lvl w:ilvl="8" w:tplc="FBA22B62">
      <w:numFmt w:val="bullet"/>
      <w:lvlText w:val="•"/>
      <w:lvlJc w:val="left"/>
      <w:pPr>
        <w:ind w:left="8984" w:hanging="358"/>
      </w:pPr>
      <w:rPr>
        <w:rFonts w:hint="default"/>
      </w:rPr>
    </w:lvl>
  </w:abstractNum>
  <w:abstractNum w:abstractNumId="5" w15:restartNumberingAfterBreak="0">
    <w:nsid w:val="3DF81FBA"/>
    <w:multiLevelType w:val="hybridMultilevel"/>
    <w:tmpl w:val="C5BC4062"/>
    <w:name w:val="UnnamedList67339"/>
    <w:lvl w:ilvl="0" w:tplc="60703B84">
      <w:start w:val="1"/>
      <w:numFmt w:val="bullet"/>
      <w:lvlText w:val="-"/>
      <w:lvlJc w:val="left"/>
      <w:pPr>
        <w:tabs>
          <w:tab w:val="num" w:pos="720"/>
        </w:tabs>
        <w:ind w:left="720" w:hanging="360"/>
      </w:pPr>
      <w:rPr>
        <w:rFonts w:ascii="Times New Roman" w:hAnsi="Times New Roman" w:hint="default"/>
      </w:rPr>
    </w:lvl>
    <w:lvl w:ilvl="1" w:tplc="92F44768" w:tentative="1">
      <w:start w:val="1"/>
      <w:numFmt w:val="bullet"/>
      <w:lvlText w:val="-"/>
      <w:lvlJc w:val="left"/>
      <w:pPr>
        <w:tabs>
          <w:tab w:val="num" w:pos="1440"/>
        </w:tabs>
        <w:ind w:left="1440" w:hanging="360"/>
      </w:pPr>
      <w:rPr>
        <w:rFonts w:ascii="Times New Roman" w:hAnsi="Times New Roman" w:hint="default"/>
      </w:rPr>
    </w:lvl>
    <w:lvl w:ilvl="2" w:tplc="DB2A74C6" w:tentative="1">
      <w:start w:val="1"/>
      <w:numFmt w:val="bullet"/>
      <w:lvlText w:val="-"/>
      <w:lvlJc w:val="left"/>
      <w:pPr>
        <w:tabs>
          <w:tab w:val="num" w:pos="2160"/>
        </w:tabs>
        <w:ind w:left="2160" w:hanging="360"/>
      </w:pPr>
      <w:rPr>
        <w:rFonts w:ascii="Times New Roman" w:hAnsi="Times New Roman" w:hint="default"/>
      </w:rPr>
    </w:lvl>
    <w:lvl w:ilvl="3" w:tplc="3846297A" w:tentative="1">
      <w:start w:val="1"/>
      <w:numFmt w:val="bullet"/>
      <w:lvlText w:val="-"/>
      <w:lvlJc w:val="left"/>
      <w:pPr>
        <w:tabs>
          <w:tab w:val="num" w:pos="2880"/>
        </w:tabs>
        <w:ind w:left="2880" w:hanging="360"/>
      </w:pPr>
      <w:rPr>
        <w:rFonts w:ascii="Times New Roman" w:hAnsi="Times New Roman" w:hint="default"/>
      </w:rPr>
    </w:lvl>
    <w:lvl w:ilvl="4" w:tplc="B4FCDD38" w:tentative="1">
      <w:start w:val="1"/>
      <w:numFmt w:val="bullet"/>
      <w:lvlText w:val="-"/>
      <w:lvlJc w:val="left"/>
      <w:pPr>
        <w:tabs>
          <w:tab w:val="num" w:pos="3600"/>
        </w:tabs>
        <w:ind w:left="3600" w:hanging="360"/>
      </w:pPr>
      <w:rPr>
        <w:rFonts w:ascii="Times New Roman" w:hAnsi="Times New Roman" w:hint="default"/>
      </w:rPr>
    </w:lvl>
    <w:lvl w:ilvl="5" w:tplc="37FC0C52" w:tentative="1">
      <w:start w:val="1"/>
      <w:numFmt w:val="bullet"/>
      <w:lvlText w:val="-"/>
      <w:lvlJc w:val="left"/>
      <w:pPr>
        <w:tabs>
          <w:tab w:val="num" w:pos="4320"/>
        </w:tabs>
        <w:ind w:left="4320" w:hanging="360"/>
      </w:pPr>
      <w:rPr>
        <w:rFonts w:ascii="Times New Roman" w:hAnsi="Times New Roman" w:hint="default"/>
      </w:rPr>
    </w:lvl>
    <w:lvl w:ilvl="6" w:tplc="08CAA3B0" w:tentative="1">
      <w:start w:val="1"/>
      <w:numFmt w:val="bullet"/>
      <w:lvlText w:val="-"/>
      <w:lvlJc w:val="left"/>
      <w:pPr>
        <w:tabs>
          <w:tab w:val="num" w:pos="5040"/>
        </w:tabs>
        <w:ind w:left="5040" w:hanging="360"/>
      </w:pPr>
      <w:rPr>
        <w:rFonts w:ascii="Times New Roman" w:hAnsi="Times New Roman" w:hint="default"/>
      </w:rPr>
    </w:lvl>
    <w:lvl w:ilvl="7" w:tplc="3FFE535E" w:tentative="1">
      <w:start w:val="1"/>
      <w:numFmt w:val="bullet"/>
      <w:lvlText w:val="-"/>
      <w:lvlJc w:val="left"/>
      <w:pPr>
        <w:tabs>
          <w:tab w:val="num" w:pos="5760"/>
        </w:tabs>
        <w:ind w:left="5760" w:hanging="360"/>
      </w:pPr>
      <w:rPr>
        <w:rFonts w:ascii="Times New Roman" w:hAnsi="Times New Roman" w:hint="default"/>
      </w:rPr>
    </w:lvl>
    <w:lvl w:ilvl="8" w:tplc="ACA2737A"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3F956E26"/>
    <w:multiLevelType w:val="hybridMultilevel"/>
    <w:tmpl w:val="D51C4BB4"/>
    <w:name w:val="UnnamedList78312"/>
    <w:lvl w:ilvl="0" w:tplc="BC46425E">
      <w:numFmt w:val="bullet"/>
      <w:lvlText w:val=""/>
      <w:lvlJc w:val="left"/>
      <w:pPr>
        <w:ind w:left="517" w:hanging="358"/>
      </w:pPr>
      <w:rPr>
        <w:rFonts w:ascii="Symbol" w:eastAsia="Symbol" w:hAnsi="Symbol" w:cs="Symbol" w:hint="default"/>
        <w:b w:val="0"/>
        <w:bCs w:val="0"/>
        <w:i w:val="0"/>
        <w:iCs w:val="0"/>
        <w:w w:val="100"/>
        <w:sz w:val="22"/>
        <w:szCs w:val="22"/>
      </w:rPr>
    </w:lvl>
    <w:lvl w:ilvl="1" w:tplc="A4387058">
      <w:start w:val="1"/>
      <w:numFmt w:val="lowerRoman"/>
      <w:lvlText w:val="(%2)"/>
      <w:lvlJc w:val="left"/>
      <w:pPr>
        <w:ind w:left="517" w:hanging="248"/>
      </w:pPr>
      <w:rPr>
        <w:rFonts w:ascii="Garamond" w:eastAsia="Garamond" w:hAnsi="Garamond" w:cs="Garamond" w:hint="default"/>
        <w:b w:val="0"/>
        <w:bCs w:val="0"/>
        <w:i w:val="0"/>
        <w:iCs w:val="0"/>
        <w:w w:val="100"/>
        <w:sz w:val="22"/>
        <w:szCs w:val="22"/>
      </w:rPr>
    </w:lvl>
    <w:lvl w:ilvl="2" w:tplc="4E5C81B6">
      <w:numFmt w:val="bullet"/>
      <w:lvlText w:val="•"/>
      <w:lvlJc w:val="left"/>
      <w:pPr>
        <w:ind w:left="2636" w:hanging="248"/>
      </w:pPr>
    </w:lvl>
    <w:lvl w:ilvl="3" w:tplc="C8423F8A">
      <w:numFmt w:val="bullet"/>
      <w:lvlText w:val="•"/>
      <w:lvlJc w:val="left"/>
      <w:pPr>
        <w:ind w:left="3694" w:hanging="248"/>
      </w:pPr>
    </w:lvl>
    <w:lvl w:ilvl="4" w:tplc="F4CE1EE2">
      <w:numFmt w:val="bullet"/>
      <w:lvlText w:val="•"/>
      <w:lvlJc w:val="left"/>
      <w:pPr>
        <w:ind w:left="4752" w:hanging="248"/>
      </w:pPr>
    </w:lvl>
    <w:lvl w:ilvl="5" w:tplc="30F6D944">
      <w:numFmt w:val="bullet"/>
      <w:lvlText w:val="•"/>
      <w:lvlJc w:val="left"/>
      <w:pPr>
        <w:ind w:left="5810" w:hanging="248"/>
      </w:pPr>
    </w:lvl>
    <w:lvl w:ilvl="6" w:tplc="834470DA">
      <w:numFmt w:val="bullet"/>
      <w:lvlText w:val="•"/>
      <w:lvlJc w:val="left"/>
      <w:pPr>
        <w:ind w:left="6868" w:hanging="248"/>
      </w:pPr>
    </w:lvl>
    <w:lvl w:ilvl="7" w:tplc="D2300976">
      <w:numFmt w:val="bullet"/>
      <w:lvlText w:val="•"/>
      <w:lvlJc w:val="left"/>
      <w:pPr>
        <w:ind w:left="7926" w:hanging="248"/>
      </w:pPr>
    </w:lvl>
    <w:lvl w:ilvl="8" w:tplc="34EEFF3E">
      <w:numFmt w:val="bullet"/>
      <w:lvlText w:val="•"/>
      <w:lvlJc w:val="left"/>
      <w:pPr>
        <w:ind w:left="8984" w:hanging="248"/>
      </w:pPr>
    </w:lvl>
  </w:abstractNum>
  <w:abstractNum w:abstractNumId="7" w15:restartNumberingAfterBreak="0">
    <w:nsid w:val="421D17E7"/>
    <w:multiLevelType w:val="hybridMultilevel"/>
    <w:tmpl w:val="4C223496"/>
    <w:name w:val="UnnamedList45464"/>
    <w:lvl w:ilvl="0" w:tplc="B3F445A2">
      <w:numFmt w:val="bullet"/>
      <w:lvlText w:val=""/>
      <w:lvlJc w:val="left"/>
      <w:pPr>
        <w:ind w:left="512" w:hanging="356"/>
      </w:pPr>
      <w:rPr>
        <w:rFonts w:ascii="Symbol" w:eastAsia="Symbol" w:hAnsi="Symbol" w:cs="Symbol" w:hint="default"/>
        <w:b w:val="0"/>
        <w:bCs w:val="0"/>
        <w:i w:val="0"/>
        <w:iCs w:val="0"/>
        <w:spacing w:val="0"/>
        <w:w w:val="100"/>
        <w:sz w:val="22"/>
        <w:szCs w:val="22"/>
        <w:lang w:val="en-US" w:eastAsia="en-US" w:bidi="ar-SA"/>
      </w:rPr>
    </w:lvl>
    <w:lvl w:ilvl="1" w:tplc="B5E46BFA">
      <w:numFmt w:val="bullet"/>
      <w:lvlText w:val="•"/>
      <w:lvlJc w:val="left"/>
      <w:pPr>
        <w:ind w:left="1548" w:hanging="356"/>
      </w:pPr>
      <w:rPr>
        <w:rFonts w:hint="default"/>
        <w:lang w:val="en-US" w:eastAsia="en-US" w:bidi="ar-SA"/>
      </w:rPr>
    </w:lvl>
    <w:lvl w:ilvl="2" w:tplc="E4D455B0">
      <w:numFmt w:val="bullet"/>
      <w:lvlText w:val="•"/>
      <w:lvlJc w:val="left"/>
      <w:pPr>
        <w:ind w:left="2576" w:hanging="356"/>
      </w:pPr>
      <w:rPr>
        <w:rFonts w:hint="default"/>
        <w:lang w:val="en-US" w:eastAsia="en-US" w:bidi="ar-SA"/>
      </w:rPr>
    </w:lvl>
    <w:lvl w:ilvl="3" w:tplc="C46E576A">
      <w:numFmt w:val="bullet"/>
      <w:lvlText w:val="•"/>
      <w:lvlJc w:val="left"/>
      <w:pPr>
        <w:ind w:left="3604" w:hanging="356"/>
      </w:pPr>
      <w:rPr>
        <w:rFonts w:hint="default"/>
        <w:lang w:val="en-US" w:eastAsia="en-US" w:bidi="ar-SA"/>
      </w:rPr>
    </w:lvl>
    <w:lvl w:ilvl="4" w:tplc="CEB6AB5E">
      <w:numFmt w:val="bullet"/>
      <w:lvlText w:val="•"/>
      <w:lvlJc w:val="left"/>
      <w:pPr>
        <w:ind w:left="4632" w:hanging="356"/>
      </w:pPr>
      <w:rPr>
        <w:rFonts w:hint="default"/>
        <w:lang w:val="en-US" w:eastAsia="en-US" w:bidi="ar-SA"/>
      </w:rPr>
    </w:lvl>
    <w:lvl w:ilvl="5" w:tplc="AEBAA2EC">
      <w:numFmt w:val="bullet"/>
      <w:lvlText w:val="•"/>
      <w:lvlJc w:val="left"/>
      <w:pPr>
        <w:ind w:left="5660" w:hanging="356"/>
      </w:pPr>
      <w:rPr>
        <w:rFonts w:hint="default"/>
        <w:lang w:val="en-US" w:eastAsia="en-US" w:bidi="ar-SA"/>
      </w:rPr>
    </w:lvl>
    <w:lvl w:ilvl="6" w:tplc="A5B83200">
      <w:numFmt w:val="bullet"/>
      <w:lvlText w:val="•"/>
      <w:lvlJc w:val="left"/>
      <w:pPr>
        <w:ind w:left="6688" w:hanging="356"/>
      </w:pPr>
      <w:rPr>
        <w:rFonts w:hint="default"/>
        <w:lang w:val="en-US" w:eastAsia="en-US" w:bidi="ar-SA"/>
      </w:rPr>
    </w:lvl>
    <w:lvl w:ilvl="7" w:tplc="B5D66412">
      <w:numFmt w:val="bullet"/>
      <w:lvlText w:val="•"/>
      <w:lvlJc w:val="left"/>
      <w:pPr>
        <w:ind w:left="7716" w:hanging="356"/>
      </w:pPr>
      <w:rPr>
        <w:rFonts w:hint="default"/>
        <w:lang w:val="en-US" w:eastAsia="en-US" w:bidi="ar-SA"/>
      </w:rPr>
    </w:lvl>
    <w:lvl w:ilvl="8" w:tplc="6214181E">
      <w:numFmt w:val="bullet"/>
      <w:lvlText w:val="•"/>
      <w:lvlJc w:val="left"/>
      <w:pPr>
        <w:ind w:left="8744" w:hanging="356"/>
      </w:pPr>
      <w:rPr>
        <w:rFonts w:hint="default"/>
        <w:lang w:val="en-US" w:eastAsia="en-US" w:bidi="ar-SA"/>
      </w:rPr>
    </w:lvl>
  </w:abstractNum>
  <w:abstractNum w:abstractNumId="8" w15:restartNumberingAfterBreak="0">
    <w:nsid w:val="45615F5F"/>
    <w:multiLevelType w:val="hybridMultilevel"/>
    <w:tmpl w:val="4E9899D4"/>
    <w:name w:val="UnnamedList74491"/>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54D52990"/>
    <w:multiLevelType w:val="hybridMultilevel"/>
    <w:tmpl w:val="5F4A05E6"/>
    <w:name w:val="UnnamedList24043"/>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55C77CED"/>
    <w:multiLevelType w:val="hybridMultilevel"/>
    <w:tmpl w:val="C19AA6B4"/>
    <w:name w:val="UnnamedList49536"/>
    <w:lvl w:ilvl="0" w:tplc="C16AA2EE">
      <w:numFmt w:val="bullet"/>
      <w:lvlText w:val=""/>
      <w:lvlJc w:val="left"/>
      <w:pPr>
        <w:ind w:left="517" w:hanging="358"/>
      </w:pPr>
      <w:rPr>
        <w:rFonts w:ascii="Symbol" w:eastAsia="Symbol" w:hAnsi="Symbol" w:cs="Symbol" w:hint="default"/>
        <w:b w:val="0"/>
        <w:bCs w:val="0"/>
        <w:i w:val="0"/>
        <w:iCs w:val="0"/>
        <w:w w:val="100"/>
        <w:sz w:val="22"/>
        <w:szCs w:val="22"/>
      </w:rPr>
    </w:lvl>
    <w:lvl w:ilvl="1" w:tplc="F2343860">
      <w:numFmt w:val="bullet"/>
      <w:lvlText w:val="•"/>
      <w:lvlJc w:val="left"/>
      <w:pPr>
        <w:ind w:left="1548" w:hanging="358"/>
      </w:pPr>
      <w:rPr>
        <w:rFonts w:hint="default"/>
      </w:rPr>
    </w:lvl>
    <w:lvl w:ilvl="2" w:tplc="142632AE">
      <w:numFmt w:val="bullet"/>
      <w:lvlText w:val="•"/>
      <w:lvlJc w:val="left"/>
      <w:pPr>
        <w:ind w:left="2576" w:hanging="358"/>
      </w:pPr>
      <w:rPr>
        <w:rFonts w:hint="default"/>
      </w:rPr>
    </w:lvl>
    <w:lvl w:ilvl="3" w:tplc="AF1C57B0">
      <w:numFmt w:val="bullet"/>
      <w:lvlText w:val="•"/>
      <w:lvlJc w:val="left"/>
      <w:pPr>
        <w:ind w:left="3604" w:hanging="358"/>
      </w:pPr>
      <w:rPr>
        <w:rFonts w:hint="default"/>
      </w:rPr>
    </w:lvl>
    <w:lvl w:ilvl="4" w:tplc="9224DF16">
      <w:numFmt w:val="bullet"/>
      <w:lvlText w:val="•"/>
      <w:lvlJc w:val="left"/>
      <w:pPr>
        <w:ind w:left="4632" w:hanging="358"/>
      </w:pPr>
      <w:rPr>
        <w:rFonts w:hint="default"/>
      </w:rPr>
    </w:lvl>
    <w:lvl w:ilvl="5" w:tplc="DE6A2A1A">
      <w:numFmt w:val="bullet"/>
      <w:lvlText w:val="•"/>
      <w:lvlJc w:val="left"/>
      <w:pPr>
        <w:ind w:left="5660" w:hanging="358"/>
      </w:pPr>
      <w:rPr>
        <w:rFonts w:hint="default"/>
      </w:rPr>
    </w:lvl>
    <w:lvl w:ilvl="6" w:tplc="A1DC264A">
      <w:numFmt w:val="bullet"/>
      <w:lvlText w:val="•"/>
      <w:lvlJc w:val="left"/>
      <w:pPr>
        <w:ind w:left="6688" w:hanging="358"/>
      </w:pPr>
      <w:rPr>
        <w:rFonts w:hint="default"/>
      </w:rPr>
    </w:lvl>
    <w:lvl w:ilvl="7" w:tplc="53823552">
      <w:numFmt w:val="bullet"/>
      <w:lvlText w:val="•"/>
      <w:lvlJc w:val="left"/>
      <w:pPr>
        <w:ind w:left="7716" w:hanging="358"/>
      </w:pPr>
      <w:rPr>
        <w:rFonts w:hint="default"/>
      </w:rPr>
    </w:lvl>
    <w:lvl w:ilvl="8" w:tplc="F63026B6">
      <w:numFmt w:val="bullet"/>
      <w:lvlText w:val="•"/>
      <w:lvlJc w:val="left"/>
      <w:pPr>
        <w:ind w:left="8744" w:hanging="358"/>
      </w:pPr>
      <w:rPr>
        <w:rFonts w:hint="default"/>
      </w:rPr>
    </w:lvl>
  </w:abstractNum>
  <w:abstractNum w:abstractNumId="11" w15:restartNumberingAfterBreak="0">
    <w:nsid w:val="599876BD"/>
    <w:multiLevelType w:val="hybridMultilevel"/>
    <w:tmpl w:val="FCCA5CAE"/>
    <w:name w:val="UnnamedList11702"/>
    <w:lvl w:ilvl="0" w:tplc="17AA5192">
      <w:numFmt w:val="bullet"/>
      <w:lvlText w:val=""/>
      <w:lvlJc w:val="left"/>
      <w:pPr>
        <w:ind w:left="718" w:hanging="358"/>
      </w:pPr>
      <w:rPr>
        <w:rFonts w:ascii="Symbol" w:eastAsia="Symbol" w:hAnsi="Symbol" w:cs="Symbol" w:hint="default"/>
        <w:b w:val="0"/>
        <w:bCs w:val="0"/>
        <w:i w:val="0"/>
        <w:iCs w:val="0"/>
        <w:w w:val="100"/>
        <w:sz w:val="22"/>
        <w:szCs w:val="22"/>
      </w:rPr>
    </w:lvl>
    <w:lvl w:ilvl="1" w:tplc="A7F87A4A">
      <w:numFmt w:val="bullet"/>
      <w:lvlText w:val="•"/>
      <w:lvlJc w:val="left"/>
      <w:pPr>
        <w:ind w:left="1749" w:hanging="358"/>
      </w:pPr>
      <w:rPr>
        <w:rFonts w:hint="default"/>
      </w:rPr>
    </w:lvl>
    <w:lvl w:ilvl="2" w:tplc="0E288A94">
      <w:numFmt w:val="bullet"/>
      <w:lvlText w:val="•"/>
      <w:lvlJc w:val="left"/>
      <w:pPr>
        <w:ind w:left="2777" w:hanging="358"/>
      </w:pPr>
      <w:rPr>
        <w:rFonts w:hint="default"/>
      </w:rPr>
    </w:lvl>
    <w:lvl w:ilvl="3" w:tplc="C03E9912">
      <w:numFmt w:val="bullet"/>
      <w:lvlText w:val="•"/>
      <w:lvlJc w:val="left"/>
      <w:pPr>
        <w:ind w:left="3805" w:hanging="358"/>
      </w:pPr>
      <w:rPr>
        <w:rFonts w:hint="default"/>
      </w:rPr>
    </w:lvl>
    <w:lvl w:ilvl="4" w:tplc="DC788626">
      <w:numFmt w:val="bullet"/>
      <w:lvlText w:val="•"/>
      <w:lvlJc w:val="left"/>
      <w:pPr>
        <w:ind w:left="4833" w:hanging="358"/>
      </w:pPr>
      <w:rPr>
        <w:rFonts w:hint="default"/>
      </w:rPr>
    </w:lvl>
    <w:lvl w:ilvl="5" w:tplc="ECBCA2F0">
      <w:numFmt w:val="bullet"/>
      <w:lvlText w:val="•"/>
      <w:lvlJc w:val="left"/>
      <w:pPr>
        <w:ind w:left="5861" w:hanging="358"/>
      </w:pPr>
      <w:rPr>
        <w:rFonts w:hint="default"/>
      </w:rPr>
    </w:lvl>
    <w:lvl w:ilvl="6" w:tplc="742C2DCE">
      <w:numFmt w:val="bullet"/>
      <w:lvlText w:val="•"/>
      <w:lvlJc w:val="left"/>
      <w:pPr>
        <w:ind w:left="6889" w:hanging="358"/>
      </w:pPr>
      <w:rPr>
        <w:rFonts w:hint="default"/>
      </w:rPr>
    </w:lvl>
    <w:lvl w:ilvl="7" w:tplc="C03AEA90">
      <w:numFmt w:val="bullet"/>
      <w:lvlText w:val="•"/>
      <w:lvlJc w:val="left"/>
      <w:pPr>
        <w:ind w:left="7917" w:hanging="358"/>
      </w:pPr>
      <w:rPr>
        <w:rFonts w:hint="default"/>
      </w:rPr>
    </w:lvl>
    <w:lvl w:ilvl="8" w:tplc="1462714C">
      <w:numFmt w:val="bullet"/>
      <w:lvlText w:val="•"/>
      <w:lvlJc w:val="left"/>
      <w:pPr>
        <w:ind w:left="8945" w:hanging="358"/>
      </w:pPr>
      <w:rPr>
        <w:rFonts w:hint="default"/>
      </w:rPr>
    </w:lvl>
  </w:abstractNum>
  <w:abstractNum w:abstractNumId="12" w15:restartNumberingAfterBreak="0">
    <w:nsid w:val="62B5146D"/>
    <w:multiLevelType w:val="hybridMultilevel"/>
    <w:tmpl w:val="ACF836B4"/>
    <w:name w:val="UnnamedList6042"/>
    <w:lvl w:ilvl="0" w:tplc="F4421AE8">
      <w:numFmt w:val="bullet"/>
      <w:lvlText w:val=""/>
      <w:lvlJc w:val="left"/>
      <w:pPr>
        <w:ind w:left="517" w:hanging="358"/>
      </w:pPr>
      <w:rPr>
        <w:rFonts w:ascii="Symbol" w:eastAsia="Symbol" w:hAnsi="Symbol" w:cs="Symbol" w:hint="default"/>
        <w:b w:val="0"/>
        <w:bCs w:val="0"/>
        <w:i w:val="0"/>
        <w:iCs w:val="0"/>
        <w:spacing w:val="0"/>
        <w:w w:val="100"/>
        <w:sz w:val="22"/>
        <w:szCs w:val="22"/>
        <w:lang w:val="en-US" w:eastAsia="en-US" w:bidi="ar-SA"/>
      </w:rPr>
    </w:lvl>
    <w:lvl w:ilvl="1" w:tplc="89FCE87E">
      <w:numFmt w:val="bullet"/>
      <w:lvlText w:val="•"/>
      <w:lvlJc w:val="left"/>
      <w:pPr>
        <w:ind w:left="1548" w:hanging="358"/>
      </w:pPr>
      <w:rPr>
        <w:rFonts w:hint="default"/>
        <w:lang w:val="en-US" w:eastAsia="en-US" w:bidi="ar-SA"/>
      </w:rPr>
    </w:lvl>
    <w:lvl w:ilvl="2" w:tplc="EFBA612E">
      <w:numFmt w:val="bullet"/>
      <w:lvlText w:val="•"/>
      <w:lvlJc w:val="left"/>
      <w:pPr>
        <w:ind w:left="2576" w:hanging="358"/>
      </w:pPr>
      <w:rPr>
        <w:rFonts w:hint="default"/>
        <w:lang w:val="en-US" w:eastAsia="en-US" w:bidi="ar-SA"/>
      </w:rPr>
    </w:lvl>
    <w:lvl w:ilvl="3" w:tplc="9CE44CB6">
      <w:numFmt w:val="bullet"/>
      <w:lvlText w:val="•"/>
      <w:lvlJc w:val="left"/>
      <w:pPr>
        <w:ind w:left="3604" w:hanging="358"/>
      </w:pPr>
      <w:rPr>
        <w:rFonts w:hint="default"/>
        <w:lang w:val="en-US" w:eastAsia="en-US" w:bidi="ar-SA"/>
      </w:rPr>
    </w:lvl>
    <w:lvl w:ilvl="4" w:tplc="4C304060">
      <w:numFmt w:val="bullet"/>
      <w:lvlText w:val="•"/>
      <w:lvlJc w:val="left"/>
      <w:pPr>
        <w:ind w:left="4632" w:hanging="358"/>
      </w:pPr>
      <w:rPr>
        <w:rFonts w:hint="default"/>
        <w:lang w:val="en-US" w:eastAsia="en-US" w:bidi="ar-SA"/>
      </w:rPr>
    </w:lvl>
    <w:lvl w:ilvl="5" w:tplc="F9748E40">
      <w:numFmt w:val="bullet"/>
      <w:lvlText w:val="•"/>
      <w:lvlJc w:val="left"/>
      <w:pPr>
        <w:ind w:left="5660" w:hanging="358"/>
      </w:pPr>
      <w:rPr>
        <w:rFonts w:hint="default"/>
        <w:lang w:val="en-US" w:eastAsia="en-US" w:bidi="ar-SA"/>
      </w:rPr>
    </w:lvl>
    <w:lvl w:ilvl="6" w:tplc="AFEC9298">
      <w:numFmt w:val="bullet"/>
      <w:lvlText w:val="•"/>
      <w:lvlJc w:val="left"/>
      <w:pPr>
        <w:ind w:left="6688" w:hanging="358"/>
      </w:pPr>
      <w:rPr>
        <w:rFonts w:hint="default"/>
        <w:lang w:val="en-US" w:eastAsia="en-US" w:bidi="ar-SA"/>
      </w:rPr>
    </w:lvl>
    <w:lvl w:ilvl="7" w:tplc="3DB0DAC2">
      <w:numFmt w:val="bullet"/>
      <w:lvlText w:val="•"/>
      <w:lvlJc w:val="left"/>
      <w:pPr>
        <w:ind w:left="7716" w:hanging="358"/>
      </w:pPr>
      <w:rPr>
        <w:rFonts w:hint="default"/>
        <w:lang w:val="en-US" w:eastAsia="en-US" w:bidi="ar-SA"/>
      </w:rPr>
    </w:lvl>
    <w:lvl w:ilvl="8" w:tplc="F08CD43C">
      <w:numFmt w:val="bullet"/>
      <w:lvlText w:val="•"/>
      <w:lvlJc w:val="left"/>
      <w:pPr>
        <w:ind w:left="8744" w:hanging="358"/>
      </w:pPr>
      <w:rPr>
        <w:rFonts w:hint="default"/>
        <w:lang w:val="en-US" w:eastAsia="en-US" w:bidi="ar-SA"/>
      </w:rPr>
    </w:lvl>
  </w:abstractNum>
  <w:abstractNum w:abstractNumId="13" w15:restartNumberingAfterBreak="0">
    <w:nsid w:val="6AD94551"/>
    <w:multiLevelType w:val="hybridMultilevel"/>
    <w:tmpl w:val="CA141524"/>
    <w:name w:val="UnnamedList51332"/>
    <w:lvl w:ilvl="0" w:tplc="5260AB14">
      <w:numFmt w:val="bullet"/>
      <w:lvlText w:val=""/>
      <w:lvlJc w:val="left"/>
      <w:pPr>
        <w:ind w:left="517" w:hanging="358"/>
      </w:pPr>
      <w:rPr>
        <w:rFonts w:ascii="Symbol" w:eastAsia="Symbol" w:hAnsi="Symbol" w:cs="Symbol" w:hint="default"/>
        <w:b w:val="0"/>
        <w:bCs w:val="0"/>
        <w:i w:val="0"/>
        <w:iCs w:val="0"/>
        <w:w w:val="100"/>
        <w:sz w:val="22"/>
        <w:szCs w:val="22"/>
        <w:lang w:val="en-US" w:eastAsia="en-US" w:bidi="ar-SA"/>
      </w:rPr>
    </w:lvl>
    <w:lvl w:ilvl="1" w:tplc="AF84C8CA">
      <w:numFmt w:val="bullet"/>
      <w:lvlText w:val="•"/>
      <w:lvlJc w:val="left"/>
      <w:pPr>
        <w:ind w:left="1548" w:hanging="358"/>
      </w:pPr>
      <w:rPr>
        <w:rFonts w:hint="default"/>
        <w:lang w:val="en-US" w:eastAsia="en-US" w:bidi="ar-SA"/>
      </w:rPr>
    </w:lvl>
    <w:lvl w:ilvl="2" w:tplc="A3B87AE2">
      <w:numFmt w:val="bullet"/>
      <w:lvlText w:val="•"/>
      <w:lvlJc w:val="left"/>
      <w:pPr>
        <w:ind w:left="2576" w:hanging="358"/>
      </w:pPr>
      <w:rPr>
        <w:rFonts w:hint="default"/>
        <w:lang w:val="en-US" w:eastAsia="en-US" w:bidi="ar-SA"/>
      </w:rPr>
    </w:lvl>
    <w:lvl w:ilvl="3" w:tplc="9502FDC8">
      <w:numFmt w:val="bullet"/>
      <w:lvlText w:val="•"/>
      <w:lvlJc w:val="left"/>
      <w:pPr>
        <w:ind w:left="3604" w:hanging="358"/>
      </w:pPr>
      <w:rPr>
        <w:rFonts w:hint="default"/>
        <w:lang w:val="en-US" w:eastAsia="en-US" w:bidi="ar-SA"/>
      </w:rPr>
    </w:lvl>
    <w:lvl w:ilvl="4" w:tplc="70143CE4">
      <w:numFmt w:val="bullet"/>
      <w:lvlText w:val="•"/>
      <w:lvlJc w:val="left"/>
      <w:pPr>
        <w:ind w:left="4632" w:hanging="358"/>
      </w:pPr>
      <w:rPr>
        <w:rFonts w:hint="default"/>
        <w:lang w:val="en-US" w:eastAsia="en-US" w:bidi="ar-SA"/>
      </w:rPr>
    </w:lvl>
    <w:lvl w:ilvl="5" w:tplc="7AF6A174">
      <w:numFmt w:val="bullet"/>
      <w:lvlText w:val="•"/>
      <w:lvlJc w:val="left"/>
      <w:pPr>
        <w:ind w:left="5660" w:hanging="358"/>
      </w:pPr>
      <w:rPr>
        <w:rFonts w:hint="default"/>
        <w:lang w:val="en-US" w:eastAsia="en-US" w:bidi="ar-SA"/>
      </w:rPr>
    </w:lvl>
    <w:lvl w:ilvl="6" w:tplc="5A12DD90">
      <w:numFmt w:val="bullet"/>
      <w:lvlText w:val="•"/>
      <w:lvlJc w:val="left"/>
      <w:pPr>
        <w:ind w:left="6688" w:hanging="358"/>
      </w:pPr>
      <w:rPr>
        <w:rFonts w:hint="default"/>
        <w:lang w:val="en-US" w:eastAsia="en-US" w:bidi="ar-SA"/>
      </w:rPr>
    </w:lvl>
    <w:lvl w:ilvl="7" w:tplc="96DE6E1C">
      <w:numFmt w:val="bullet"/>
      <w:lvlText w:val="•"/>
      <w:lvlJc w:val="left"/>
      <w:pPr>
        <w:ind w:left="7716" w:hanging="358"/>
      </w:pPr>
      <w:rPr>
        <w:rFonts w:hint="default"/>
        <w:lang w:val="en-US" w:eastAsia="en-US" w:bidi="ar-SA"/>
      </w:rPr>
    </w:lvl>
    <w:lvl w:ilvl="8" w:tplc="97DA0290">
      <w:numFmt w:val="bullet"/>
      <w:lvlText w:val="•"/>
      <w:lvlJc w:val="left"/>
      <w:pPr>
        <w:ind w:left="8744" w:hanging="358"/>
      </w:pPr>
      <w:rPr>
        <w:rFonts w:hint="default"/>
        <w:lang w:val="en-US" w:eastAsia="en-US" w:bidi="ar-SA"/>
      </w:rPr>
    </w:lvl>
  </w:abstractNum>
  <w:abstractNum w:abstractNumId="14" w15:restartNumberingAfterBreak="0">
    <w:nsid w:val="6D0D4EFC"/>
    <w:multiLevelType w:val="hybridMultilevel"/>
    <w:tmpl w:val="B6B49444"/>
    <w:name w:val="UnnamedList42665"/>
    <w:lvl w:ilvl="0" w:tplc="10090001">
      <w:start w:val="1"/>
      <w:numFmt w:val="bullet"/>
      <w:lvlText w:val=""/>
      <w:lvlJc w:val="left"/>
      <w:pPr>
        <w:ind w:left="872" w:hanging="360"/>
      </w:pPr>
      <w:rPr>
        <w:rFonts w:ascii="Symbol" w:hAnsi="Symbol" w:hint="default"/>
      </w:rPr>
    </w:lvl>
    <w:lvl w:ilvl="1" w:tplc="10090003">
      <w:start w:val="1"/>
      <w:numFmt w:val="bullet"/>
      <w:lvlText w:val="o"/>
      <w:lvlJc w:val="left"/>
      <w:pPr>
        <w:ind w:left="1592" w:hanging="360"/>
      </w:pPr>
      <w:rPr>
        <w:rFonts w:ascii="Courier New" w:hAnsi="Courier New" w:cs="Courier New" w:hint="default"/>
      </w:rPr>
    </w:lvl>
    <w:lvl w:ilvl="2" w:tplc="10090005" w:tentative="1">
      <w:start w:val="1"/>
      <w:numFmt w:val="bullet"/>
      <w:lvlText w:val=""/>
      <w:lvlJc w:val="left"/>
      <w:pPr>
        <w:ind w:left="2312" w:hanging="360"/>
      </w:pPr>
      <w:rPr>
        <w:rFonts w:ascii="Wingdings" w:hAnsi="Wingdings" w:hint="default"/>
      </w:rPr>
    </w:lvl>
    <w:lvl w:ilvl="3" w:tplc="10090001" w:tentative="1">
      <w:start w:val="1"/>
      <w:numFmt w:val="bullet"/>
      <w:lvlText w:val=""/>
      <w:lvlJc w:val="left"/>
      <w:pPr>
        <w:ind w:left="3032" w:hanging="360"/>
      </w:pPr>
      <w:rPr>
        <w:rFonts w:ascii="Symbol" w:hAnsi="Symbol" w:hint="default"/>
      </w:rPr>
    </w:lvl>
    <w:lvl w:ilvl="4" w:tplc="10090003" w:tentative="1">
      <w:start w:val="1"/>
      <w:numFmt w:val="bullet"/>
      <w:lvlText w:val="o"/>
      <w:lvlJc w:val="left"/>
      <w:pPr>
        <w:ind w:left="3752" w:hanging="360"/>
      </w:pPr>
      <w:rPr>
        <w:rFonts w:ascii="Courier New" w:hAnsi="Courier New" w:cs="Courier New" w:hint="default"/>
      </w:rPr>
    </w:lvl>
    <w:lvl w:ilvl="5" w:tplc="10090005" w:tentative="1">
      <w:start w:val="1"/>
      <w:numFmt w:val="bullet"/>
      <w:lvlText w:val=""/>
      <w:lvlJc w:val="left"/>
      <w:pPr>
        <w:ind w:left="4472" w:hanging="360"/>
      </w:pPr>
      <w:rPr>
        <w:rFonts w:ascii="Wingdings" w:hAnsi="Wingdings" w:hint="default"/>
      </w:rPr>
    </w:lvl>
    <w:lvl w:ilvl="6" w:tplc="10090001" w:tentative="1">
      <w:start w:val="1"/>
      <w:numFmt w:val="bullet"/>
      <w:lvlText w:val=""/>
      <w:lvlJc w:val="left"/>
      <w:pPr>
        <w:ind w:left="5192" w:hanging="360"/>
      </w:pPr>
      <w:rPr>
        <w:rFonts w:ascii="Symbol" w:hAnsi="Symbol" w:hint="default"/>
      </w:rPr>
    </w:lvl>
    <w:lvl w:ilvl="7" w:tplc="10090003" w:tentative="1">
      <w:start w:val="1"/>
      <w:numFmt w:val="bullet"/>
      <w:lvlText w:val="o"/>
      <w:lvlJc w:val="left"/>
      <w:pPr>
        <w:ind w:left="5912" w:hanging="360"/>
      </w:pPr>
      <w:rPr>
        <w:rFonts w:ascii="Courier New" w:hAnsi="Courier New" w:cs="Courier New" w:hint="default"/>
      </w:rPr>
    </w:lvl>
    <w:lvl w:ilvl="8" w:tplc="10090005" w:tentative="1">
      <w:start w:val="1"/>
      <w:numFmt w:val="bullet"/>
      <w:lvlText w:val=""/>
      <w:lvlJc w:val="left"/>
      <w:pPr>
        <w:ind w:left="6632" w:hanging="360"/>
      </w:pPr>
      <w:rPr>
        <w:rFonts w:ascii="Wingdings" w:hAnsi="Wingdings" w:hint="default"/>
      </w:rPr>
    </w:lvl>
  </w:abstractNum>
  <w:abstractNum w:abstractNumId="15" w15:restartNumberingAfterBreak="0">
    <w:nsid w:val="6F3D38FD"/>
    <w:multiLevelType w:val="hybridMultilevel"/>
    <w:tmpl w:val="E8C2EEE0"/>
    <w:name w:val="UnnamedList97163"/>
    <w:lvl w:ilvl="0" w:tplc="BC06BED4">
      <w:numFmt w:val="bullet"/>
      <w:lvlText w:val=""/>
      <w:lvlJc w:val="left"/>
      <w:pPr>
        <w:ind w:left="517" w:hanging="358"/>
      </w:pPr>
      <w:rPr>
        <w:rFonts w:ascii="Symbol" w:eastAsia="Symbol" w:hAnsi="Symbol" w:cs="Symbol" w:hint="default"/>
        <w:b w:val="0"/>
        <w:bCs w:val="0"/>
        <w:i w:val="0"/>
        <w:iCs w:val="0"/>
        <w:w w:val="100"/>
        <w:sz w:val="22"/>
        <w:szCs w:val="22"/>
      </w:rPr>
    </w:lvl>
    <w:lvl w:ilvl="1" w:tplc="4D60D0FA">
      <w:numFmt w:val="bullet"/>
      <w:lvlText w:val="•"/>
      <w:lvlJc w:val="left"/>
      <w:pPr>
        <w:ind w:left="1578" w:hanging="358"/>
      </w:pPr>
      <w:rPr>
        <w:rFonts w:hint="default"/>
      </w:rPr>
    </w:lvl>
    <w:lvl w:ilvl="2" w:tplc="80745EA0">
      <w:numFmt w:val="bullet"/>
      <w:lvlText w:val="•"/>
      <w:lvlJc w:val="left"/>
      <w:pPr>
        <w:ind w:left="2636" w:hanging="358"/>
      </w:pPr>
      <w:rPr>
        <w:rFonts w:hint="default"/>
      </w:rPr>
    </w:lvl>
    <w:lvl w:ilvl="3" w:tplc="74FC8B46">
      <w:numFmt w:val="bullet"/>
      <w:lvlText w:val="•"/>
      <w:lvlJc w:val="left"/>
      <w:pPr>
        <w:ind w:left="3694" w:hanging="358"/>
      </w:pPr>
      <w:rPr>
        <w:rFonts w:hint="default"/>
      </w:rPr>
    </w:lvl>
    <w:lvl w:ilvl="4" w:tplc="A7C26B36">
      <w:numFmt w:val="bullet"/>
      <w:lvlText w:val="•"/>
      <w:lvlJc w:val="left"/>
      <w:pPr>
        <w:ind w:left="4752" w:hanging="358"/>
      </w:pPr>
      <w:rPr>
        <w:rFonts w:hint="default"/>
      </w:rPr>
    </w:lvl>
    <w:lvl w:ilvl="5" w:tplc="6540B21E">
      <w:numFmt w:val="bullet"/>
      <w:lvlText w:val="•"/>
      <w:lvlJc w:val="left"/>
      <w:pPr>
        <w:ind w:left="5810" w:hanging="358"/>
      </w:pPr>
      <w:rPr>
        <w:rFonts w:hint="default"/>
      </w:rPr>
    </w:lvl>
    <w:lvl w:ilvl="6" w:tplc="C0841BF8">
      <w:numFmt w:val="bullet"/>
      <w:lvlText w:val="•"/>
      <w:lvlJc w:val="left"/>
      <w:pPr>
        <w:ind w:left="6868" w:hanging="358"/>
      </w:pPr>
      <w:rPr>
        <w:rFonts w:hint="default"/>
      </w:rPr>
    </w:lvl>
    <w:lvl w:ilvl="7" w:tplc="55AE5512">
      <w:numFmt w:val="bullet"/>
      <w:lvlText w:val="•"/>
      <w:lvlJc w:val="left"/>
      <w:pPr>
        <w:ind w:left="7926" w:hanging="358"/>
      </w:pPr>
      <w:rPr>
        <w:rFonts w:hint="default"/>
      </w:rPr>
    </w:lvl>
    <w:lvl w:ilvl="8" w:tplc="1820CAFA">
      <w:numFmt w:val="bullet"/>
      <w:lvlText w:val="•"/>
      <w:lvlJc w:val="left"/>
      <w:pPr>
        <w:ind w:left="8984" w:hanging="358"/>
      </w:pPr>
      <w:rPr>
        <w:rFonts w:hint="default"/>
      </w:rPr>
    </w:lvl>
  </w:abstractNum>
  <w:abstractNum w:abstractNumId="16" w15:restartNumberingAfterBreak="0">
    <w:nsid w:val="754820FF"/>
    <w:multiLevelType w:val="hybridMultilevel"/>
    <w:tmpl w:val="8A265BAA"/>
    <w:name w:val="UnnamedList96041"/>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215360316">
    <w:abstractNumId w:val="14"/>
  </w:num>
  <w:num w:numId="2" w16cid:durableId="2020500829">
    <w:abstractNumId w:val="4"/>
  </w:num>
  <w:num w:numId="3" w16cid:durableId="28604125">
    <w:abstractNumId w:val="2"/>
  </w:num>
  <w:num w:numId="4" w16cid:durableId="1178808194">
    <w:abstractNumId w:val="9"/>
  </w:num>
  <w:num w:numId="5" w16cid:durableId="124977523">
    <w:abstractNumId w:val="15"/>
  </w:num>
  <w:num w:numId="6" w16cid:durableId="326984715">
    <w:abstractNumId w:val="6"/>
    <w:lvlOverride w:ilvl="0"/>
    <w:lvlOverride w:ilvl="1">
      <w:startOverride w:val="1"/>
    </w:lvlOverride>
    <w:lvlOverride w:ilvl="2"/>
    <w:lvlOverride w:ilvl="3"/>
    <w:lvlOverride w:ilvl="4"/>
    <w:lvlOverride w:ilvl="5"/>
    <w:lvlOverride w:ilvl="6"/>
    <w:lvlOverride w:ilvl="7"/>
    <w:lvlOverride w:ilvl="8"/>
  </w:num>
  <w:num w:numId="7" w16cid:durableId="2082410574">
    <w:abstractNumId w:val="10"/>
  </w:num>
  <w:num w:numId="8" w16cid:durableId="782501464">
    <w:abstractNumId w:val="11"/>
  </w:num>
  <w:num w:numId="9" w16cid:durableId="1679500634">
    <w:abstractNumId w:val="13"/>
  </w:num>
  <w:num w:numId="10" w16cid:durableId="885021923">
    <w:abstractNumId w:val="0"/>
  </w:num>
  <w:num w:numId="11" w16cid:durableId="2013415804">
    <w:abstractNumId w:val="12"/>
  </w:num>
  <w:num w:numId="12" w16cid:durableId="1244804925">
    <w:abstractNumId w:val="5"/>
  </w:num>
  <w:num w:numId="13" w16cid:durableId="661079514">
    <w:abstractNumId w:val="1"/>
  </w:num>
  <w:num w:numId="14" w16cid:durableId="1972711273">
    <w:abstractNumId w:val="7"/>
  </w:num>
  <w:num w:numId="15" w16cid:durableId="211501838">
    <w:abstractNumId w:val="3"/>
  </w:num>
  <w:num w:numId="16" w16cid:durableId="538586396">
    <w:abstractNumId w:val="8"/>
  </w:num>
  <w:num w:numId="17" w16cid:durableId="77378645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IManageDocInfoCache(AuthorId)" w:val="PVALIQUETTE01"/>
    <w:docVar w:name="IManageDocInfoCache(ClientId)" w:val="10001731"/>
    <w:docVar w:name="IManageDocInfoCache(DatabaseName)" w:val="CAN_DMS"/>
    <w:docVar w:name="IManageDocInfoCache(DocumentDescription)" w:val="Diamond Estates - News Release as to Dec 22 2025 shareholder meeting - draft2 Nov 14 2025"/>
    <w:docVar w:name="IManageDocInfoCache(DocumentNumber)" w:val="1013792462"/>
    <w:docVar w:name="IManageDocInfoCache(DocumentVersion)" w:val="2"/>
    <w:docVar w:name="IManageDocInfoCache(Matter)" w:val="1001078603"/>
  </w:docVars>
  <w:rsids>
    <w:rsidRoot w:val="00737A2D"/>
    <w:rsid w:val="00004B91"/>
    <w:rsid w:val="00006683"/>
    <w:rsid w:val="00011037"/>
    <w:rsid w:val="00015AB3"/>
    <w:rsid w:val="00015D63"/>
    <w:rsid w:val="000164E8"/>
    <w:rsid w:val="00016C1C"/>
    <w:rsid w:val="000217AB"/>
    <w:rsid w:val="000229FF"/>
    <w:rsid w:val="000276DF"/>
    <w:rsid w:val="00030416"/>
    <w:rsid w:val="0003239B"/>
    <w:rsid w:val="00033B3D"/>
    <w:rsid w:val="000372A7"/>
    <w:rsid w:val="000421E2"/>
    <w:rsid w:val="00046DD3"/>
    <w:rsid w:val="00052FC1"/>
    <w:rsid w:val="000535C1"/>
    <w:rsid w:val="00056E2F"/>
    <w:rsid w:val="0006099C"/>
    <w:rsid w:val="000621AF"/>
    <w:rsid w:val="000738D7"/>
    <w:rsid w:val="00075014"/>
    <w:rsid w:val="00075E94"/>
    <w:rsid w:val="0007745F"/>
    <w:rsid w:val="0008057F"/>
    <w:rsid w:val="00081066"/>
    <w:rsid w:val="00084CC7"/>
    <w:rsid w:val="00085718"/>
    <w:rsid w:val="000868E4"/>
    <w:rsid w:val="000926D1"/>
    <w:rsid w:val="00093703"/>
    <w:rsid w:val="000A0328"/>
    <w:rsid w:val="000A2AC4"/>
    <w:rsid w:val="000A5221"/>
    <w:rsid w:val="000B0243"/>
    <w:rsid w:val="000B0BD4"/>
    <w:rsid w:val="000B12CF"/>
    <w:rsid w:val="000B4AE4"/>
    <w:rsid w:val="000B5417"/>
    <w:rsid w:val="000B5FCD"/>
    <w:rsid w:val="000C00FE"/>
    <w:rsid w:val="000C065B"/>
    <w:rsid w:val="000C0EFA"/>
    <w:rsid w:val="000C6866"/>
    <w:rsid w:val="000C7553"/>
    <w:rsid w:val="000D1489"/>
    <w:rsid w:val="000D4DAA"/>
    <w:rsid w:val="000D5EA8"/>
    <w:rsid w:val="000E0D3E"/>
    <w:rsid w:val="000F46FD"/>
    <w:rsid w:val="000F6A80"/>
    <w:rsid w:val="000F7B7B"/>
    <w:rsid w:val="00103544"/>
    <w:rsid w:val="00107C4D"/>
    <w:rsid w:val="0012026B"/>
    <w:rsid w:val="001209C9"/>
    <w:rsid w:val="0012468B"/>
    <w:rsid w:val="001275CA"/>
    <w:rsid w:val="00127FBB"/>
    <w:rsid w:val="00131539"/>
    <w:rsid w:val="0013539C"/>
    <w:rsid w:val="001360FB"/>
    <w:rsid w:val="00137389"/>
    <w:rsid w:val="00137B1C"/>
    <w:rsid w:val="00140548"/>
    <w:rsid w:val="00141B56"/>
    <w:rsid w:val="00146A50"/>
    <w:rsid w:val="00151969"/>
    <w:rsid w:val="00152415"/>
    <w:rsid w:val="001524C0"/>
    <w:rsid w:val="00152A28"/>
    <w:rsid w:val="0015367C"/>
    <w:rsid w:val="00153717"/>
    <w:rsid w:val="00153F39"/>
    <w:rsid w:val="001552B8"/>
    <w:rsid w:val="001567B4"/>
    <w:rsid w:val="00157415"/>
    <w:rsid w:val="00157660"/>
    <w:rsid w:val="00162ABD"/>
    <w:rsid w:val="00162F29"/>
    <w:rsid w:val="00163AC8"/>
    <w:rsid w:val="001651A8"/>
    <w:rsid w:val="00170F87"/>
    <w:rsid w:val="001753D7"/>
    <w:rsid w:val="00175738"/>
    <w:rsid w:val="00182C72"/>
    <w:rsid w:val="00184C09"/>
    <w:rsid w:val="0018578F"/>
    <w:rsid w:val="00185FB1"/>
    <w:rsid w:val="00192617"/>
    <w:rsid w:val="00192B9E"/>
    <w:rsid w:val="00192C1B"/>
    <w:rsid w:val="001A4652"/>
    <w:rsid w:val="001A5283"/>
    <w:rsid w:val="001A6AAF"/>
    <w:rsid w:val="001B0C5C"/>
    <w:rsid w:val="001B1AEA"/>
    <w:rsid w:val="001B7D46"/>
    <w:rsid w:val="001C0E96"/>
    <w:rsid w:val="001C378E"/>
    <w:rsid w:val="001C6925"/>
    <w:rsid w:val="001C6CBC"/>
    <w:rsid w:val="001D064D"/>
    <w:rsid w:val="001D5C21"/>
    <w:rsid w:val="001D5C72"/>
    <w:rsid w:val="001D618A"/>
    <w:rsid w:val="001E0883"/>
    <w:rsid w:val="001E289F"/>
    <w:rsid w:val="001E2DEF"/>
    <w:rsid w:val="001E5774"/>
    <w:rsid w:val="001E6E32"/>
    <w:rsid w:val="001F22AB"/>
    <w:rsid w:val="001F29F5"/>
    <w:rsid w:val="001F44CD"/>
    <w:rsid w:val="001F5B9D"/>
    <w:rsid w:val="001F65B5"/>
    <w:rsid w:val="001F6D63"/>
    <w:rsid w:val="00217157"/>
    <w:rsid w:val="002178C0"/>
    <w:rsid w:val="0022506A"/>
    <w:rsid w:val="002256D7"/>
    <w:rsid w:val="00233907"/>
    <w:rsid w:val="00234053"/>
    <w:rsid w:val="002360BA"/>
    <w:rsid w:val="002364A3"/>
    <w:rsid w:val="0023662E"/>
    <w:rsid w:val="002421EF"/>
    <w:rsid w:val="00243678"/>
    <w:rsid w:val="002459B8"/>
    <w:rsid w:val="00253C6B"/>
    <w:rsid w:val="00255D07"/>
    <w:rsid w:val="00266487"/>
    <w:rsid w:val="00267D2E"/>
    <w:rsid w:val="00270745"/>
    <w:rsid w:val="002712E2"/>
    <w:rsid w:val="002726FE"/>
    <w:rsid w:val="002749C6"/>
    <w:rsid w:val="00280A34"/>
    <w:rsid w:val="00286524"/>
    <w:rsid w:val="0029067F"/>
    <w:rsid w:val="002A0959"/>
    <w:rsid w:val="002A34DB"/>
    <w:rsid w:val="002A3C5B"/>
    <w:rsid w:val="002A3CDB"/>
    <w:rsid w:val="002A613E"/>
    <w:rsid w:val="002B0BF5"/>
    <w:rsid w:val="002B1260"/>
    <w:rsid w:val="002B1DD5"/>
    <w:rsid w:val="002B30A9"/>
    <w:rsid w:val="002B337E"/>
    <w:rsid w:val="002B4B03"/>
    <w:rsid w:val="002C1B9F"/>
    <w:rsid w:val="002C1E99"/>
    <w:rsid w:val="002C2BBB"/>
    <w:rsid w:val="002C52DF"/>
    <w:rsid w:val="002C6BE3"/>
    <w:rsid w:val="002C7891"/>
    <w:rsid w:val="002C7C8E"/>
    <w:rsid w:val="002D1905"/>
    <w:rsid w:val="002D7984"/>
    <w:rsid w:val="002E21C3"/>
    <w:rsid w:val="002E71F9"/>
    <w:rsid w:val="002E7710"/>
    <w:rsid w:val="002F1F5A"/>
    <w:rsid w:val="002F2BD4"/>
    <w:rsid w:val="00301B4C"/>
    <w:rsid w:val="00312806"/>
    <w:rsid w:val="00314603"/>
    <w:rsid w:val="003152D2"/>
    <w:rsid w:val="00317CDC"/>
    <w:rsid w:val="00322828"/>
    <w:rsid w:val="003270CD"/>
    <w:rsid w:val="00327D7C"/>
    <w:rsid w:val="0033008D"/>
    <w:rsid w:val="00330AE2"/>
    <w:rsid w:val="003332DC"/>
    <w:rsid w:val="0033572C"/>
    <w:rsid w:val="003374A3"/>
    <w:rsid w:val="00342ABF"/>
    <w:rsid w:val="00342DFF"/>
    <w:rsid w:val="00351FBA"/>
    <w:rsid w:val="00354FDE"/>
    <w:rsid w:val="00355C4E"/>
    <w:rsid w:val="00362DE1"/>
    <w:rsid w:val="00363A33"/>
    <w:rsid w:val="00365B46"/>
    <w:rsid w:val="00370123"/>
    <w:rsid w:val="003707AC"/>
    <w:rsid w:val="00381533"/>
    <w:rsid w:val="00387BF6"/>
    <w:rsid w:val="00390A1F"/>
    <w:rsid w:val="00391B5C"/>
    <w:rsid w:val="003947E0"/>
    <w:rsid w:val="003A0121"/>
    <w:rsid w:val="003B2A08"/>
    <w:rsid w:val="003B441C"/>
    <w:rsid w:val="003B708C"/>
    <w:rsid w:val="003C12C3"/>
    <w:rsid w:val="003C4487"/>
    <w:rsid w:val="003D220F"/>
    <w:rsid w:val="003D4500"/>
    <w:rsid w:val="003D4B48"/>
    <w:rsid w:val="003D5F00"/>
    <w:rsid w:val="003D78BD"/>
    <w:rsid w:val="003E3FF1"/>
    <w:rsid w:val="003F6458"/>
    <w:rsid w:val="00401E02"/>
    <w:rsid w:val="00403194"/>
    <w:rsid w:val="00404434"/>
    <w:rsid w:val="00410099"/>
    <w:rsid w:val="004108A0"/>
    <w:rsid w:val="0041094C"/>
    <w:rsid w:val="00412162"/>
    <w:rsid w:val="00412E5E"/>
    <w:rsid w:val="0041785E"/>
    <w:rsid w:val="004213E0"/>
    <w:rsid w:val="00422A36"/>
    <w:rsid w:val="00423478"/>
    <w:rsid w:val="00426C78"/>
    <w:rsid w:val="004312CB"/>
    <w:rsid w:val="0043436E"/>
    <w:rsid w:val="004359A5"/>
    <w:rsid w:val="00435EEE"/>
    <w:rsid w:val="00446FF8"/>
    <w:rsid w:val="004471F2"/>
    <w:rsid w:val="00447921"/>
    <w:rsid w:val="00453366"/>
    <w:rsid w:val="00455A83"/>
    <w:rsid w:val="004560C5"/>
    <w:rsid w:val="004576DB"/>
    <w:rsid w:val="004604AF"/>
    <w:rsid w:val="00460BA4"/>
    <w:rsid w:val="004647CE"/>
    <w:rsid w:val="004667E9"/>
    <w:rsid w:val="004701AA"/>
    <w:rsid w:val="00471CB6"/>
    <w:rsid w:val="0047281A"/>
    <w:rsid w:val="00473CA9"/>
    <w:rsid w:val="0048299C"/>
    <w:rsid w:val="00497253"/>
    <w:rsid w:val="004A7568"/>
    <w:rsid w:val="004B09A7"/>
    <w:rsid w:val="004B2795"/>
    <w:rsid w:val="004B564E"/>
    <w:rsid w:val="004C04BB"/>
    <w:rsid w:val="004C31ED"/>
    <w:rsid w:val="004C40EC"/>
    <w:rsid w:val="004C53FD"/>
    <w:rsid w:val="004C5A67"/>
    <w:rsid w:val="004C5E0D"/>
    <w:rsid w:val="004C630A"/>
    <w:rsid w:val="004C6AA5"/>
    <w:rsid w:val="004D6FA1"/>
    <w:rsid w:val="004D793F"/>
    <w:rsid w:val="004E146F"/>
    <w:rsid w:val="004E2E72"/>
    <w:rsid w:val="004E4DAE"/>
    <w:rsid w:val="004E5276"/>
    <w:rsid w:val="004E79BC"/>
    <w:rsid w:val="004E7E85"/>
    <w:rsid w:val="004F107F"/>
    <w:rsid w:val="004F11DE"/>
    <w:rsid w:val="004F1F9E"/>
    <w:rsid w:val="004F2247"/>
    <w:rsid w:val="004F57F1"/>
    <w:rsid w:val="004F5EAF"/>
    <w:rsid w:val="004F65F0"/>
    <w:rsid w:val="004F6E6F"/>
    <w:rsid w:val="00500BA9"/>
    <w:rsid w:val="00506EA8"/>
    <w:rsid w:val="005173FD"/>
    <w:rsid w:val="00517773"/>
    <w:rsid w:val="00524A38"/>
    <w:rsid w:val="005250BA"/>
    <w:rsid w:val="0052536D"/>
    <w:rsid w:val="00525734"/>
    <w:rsid w:val="00527478"/>
    <w:rsid w:val="00530619"/>
    <w:rsid w:val="0053145A"/>
    <w:rsid w:val="005361FC"/>
    <w:rsid w:val="005366B0"/>
    <w:rsid w:val="00543618"/>
    <w:rsid w:val="00544067"/>
    <w:rsid w:val="00545F45"/>
    <w:rsid w:val="00550586"/>
    <w:rsid w:val="00550AD8"/>
    <w:rsid w:val="005531BB"/>
    <w:rsid w:val="00553DB9"/>
    <w:rsid w:val="005555EF"/>
    <w:rsid w:val="0055572A"/>
    <w:rsid w:val="00560069"/>
    <w:rsid w:val="00563FCF"/>
    <w:rsid w:val="005660C6"/>
    <w:rsid w:val="005729A6"/>
    <w:rsid w:val="00573111"/>
    <w:rsid w:val="00573297"/>
    <w:rsid w:val="00582DBC"/>
    <w:rsid w:val="00584BF3"/>
    <w:rsid w:val="0058532E"/>
    <w:rsid w:val="00585660"/>
    <w:rsid w:val="005876E8"/>
    <w:rsid w:val="00593003"/>
    <w:rsid w:val="005944AA"/>
    <w:rsid w:val="00595A87"/>
    <w:rsid w:val="005A022E"/>
    <w:rsid w:val="005A0889"/>
    <w:rsid w:val="005A0940"/>
    <w:rsid w:val="005A3566"/>
    <w:rsid w:val="005A6C43"/>
    <w:rsid w:val="005B22F0"/>
    <w:rsid w:val="005B56F0"/>
    <w:rsid w:val="005B64BE"/>
    <w:rsid w:val="005C1F81"/>
    <w:rsid w:val="005C2EC9"/>
    <w:rsid w:val="005C5588"/>
    <w:rsid w:val="005C6ED3"/>
    <w:rsid w:val="005D1C17"/>
    <w:rsid w:val="005D414E"/>
    <w:rsid w:val="005D4221"/>
    <w:rsid w:val="005E35E9"/>
    <w:rsid w:val="005E3DA7"/>
    <w:rsid w:val="005F1BE5"/>
    <w:rsid w:val="005F2798"/>
    <w:rsid w:val="005F3C59"/>
    <w:rsid w:val="00606502"/>
    <w:rsid w:val="0061299D"/>
    <w:rsid w:val="00613588"/>
    <w:rsid w:val="00616711"/>
    <w:rsid w:val="0062062D"/>
    <w:rsid w:val="006207BC"/>
    <w:rsid w:val="00620B47"/>
    <w:rsid w:val="0062335D"/>
    <w:rsid w:val="0062648B"/>
    <w:rsid w:val="00630282"/>
    <w:rsid w:val="0063432C"/>
    <w:rsid w:val="00636341"/>
    <w:rsid w:val="00636D06"/>
    <w:rsid w:val="0063717A"/>
    <w:rsid w:val="00637E68"/>
    <w:rsid w:val="00641F93"/>
    <w:rsid w:val="006423E1"/>
    <w:rsid w:val="00645243"/>
    <w:rsid w:val="00645DCF"/>
    <w:rsid w:val="006474BE"/>
    <w:rsid w:val="006507CD"/>
    <w:rsid w:val="00650D2A"/>
    <w:rsid w:val="0065102E"/>
    <w:rsid w:val="00651A27"/>
    <w:rsid w:val="00652147"/>
    <w:rsid w:val="006531CB"/>
    <w:rsid w:val="00657B9D"/>
    <w:rsid w:val="00661734"/>
    <w:rsid w:val="00662F91"/>
    <w:rsid w:val="006709C9"/>
    <w:rsid w:val="00673650"/>
    <w:rsid w:val="00681B70"/>
    <w:rsid w:val="00681E3C"/>
    <w:rsid w:val="00683EAF"/>
    <w:rsid w:val="00687F94"/>
    <w:rsid w:val="00692684"/>
    <w:rsid w:val="00697CEC"/>
    <w:rsid w:val="006A2B6D"/>
    <w:rsid w:val="006A585C"/>
    <w:rsid w:val="006A7CFB"/>
    <w:rsid w:val="006B0B6A"/>
    <w:rsid w:val="006B26C1"/>
    <w:rsid w:val="006B2FE4"/>
    <w:rsid w:val="006B6F03"/>
    <w:rsid w:val="006C17DB"/>
    <w:rsid w:val="006C3820"/>
    <w:rsid w:val="006D05FF"/>
    <w:rsid w:val="006D11ED"/>
    <w:rsid w:val="006D29E2"/>
    <w:rsid w:val="006D512D"/>
    <w:rsid w:val="006D651A"/>
    <w:rsid w:val="006E0E09"/>
    <w:rsid w:val="006E275C"/>
    <w:rsid w:val="006E5B1E"/>
    <w:rsid w:val="006E7BD2"/>
    <w:rsid w:val="006F26BD"/>
    <w:rsid w:val="006F435D"/>
    <w:rsid w:val="006F4BD1"/>
    <w:rsid w:val="00704D1D"/>
    <w:rsid w:val="00707C2B"/>
    <w:rsid w:val="00714BB8"/>
    <w:rsid w:val="00715FBA"/>
    <w:rsid w:val="00717094"/>
    <w:rsid w:val="0071729D"/>
    <w:rsid w:val="0071794A"/>
    <w:rsid w:val="00721EF8"/>
    <w:rsid w:val="00722BD4"/>
    <w:rsid w:val="00723370"/>
    <w:rsid w:val="007257B6"/>
    <w:rsid w:val="0072642A"/>
    <w:rsid w:val="0072677D"/>
    <w:rsid w:val="00731848"/>
    <w:rsid w:val="00732D3F"/>
    <w:rsid w:val="007344D3"/>
    <w:rsid w:val="0073453E"/>
    <w:rsid w:val="00736A75"/>
    <w:rsid w:val="00737A2D"/>
    <w:rsid w:val="007435EA"/>
    <w:rsid w:val="00744C4B"/>
    <w:rsid w:val="0074532B"/>
    <w:rsid w:val="00745F07"/>
    <w:rsid w:val="00751467"/>
    <w:rsid w:val="00767A2B"/>
    <w:rsid w:val="007744A8"/>
    <w:rsid w:val="0077685E"/>
    <w:rsid w:val="0077759D"/>
    <w:rsid w:val="00785D3B"/>
    <w:rsid w:val="00786910"/>
    <w:rsid w:val="00790F4C"/>
    <w:rsid w:val="00791B3F"/>
    <w:rsid w:val="00792AB7"/>
    <w:rsid w:val="00792D06"/>
    <w:rsid w:val="00793643"/>
    <w:rsid w:val="00795F6E"/>
    <w:rsid w:val="00797ECC"/>
    <w:rsid w:val="007A2DEF"/>
    <w:rsid w:val="007A3EF6"/>
    <w:rsid w:val="007A4190"/>
    <w:rsid w:val="007A696A"/>
    <w:rsid w:val="007A7B8B"/>
    <w:rsid w:val="007B1F3D"/>
    <w:rsid w:val="007B277B"/>
    <w:rsid w:val="007B57E1"/>
    <w:rsid w:val="007B6523"/>
    <w:rsid w:val="007C3019"/>
    <w:rsid w:val="007C4E29"/>
    <w:rsid w:val="007C5B19"/>
    <w:rsid w:val="007D28F2"/>
    <w:rsid w:val="007D409E"/>
    <w:rsid w:val="007D527F"/>
    <w:rsid w:val="007D5416"/>
    <w:rsid w:val="007E0086"/>
    <w:rsid w:val="007E16ED"/>
    <w:rsid w:val="007E2210"/>
    <w:rsid w:val="007E7675"/>
    <w:rsid w:val="007F289C"/>
    <w:rsid w:val="007F6F18"/>
    <w:rsid w:val="007F74DA"/>
    <w:rsid w:val="007F7910"/>
    <w:rsid w:val="008000DE"/>
    <w:rsid w:val="008167D7"/>
    <w:rsid w:val="00816EB2"/>
    <w:rsid w:val="0082652E"/>
    <w:rsid w:val="00832D24"/>
    <w:rsid w:val="00832E58"/>
    <w:rsid w:val="00833C48"/>
    <w:rsid w:val="00833EF1"/>
    <w:rsid w:val="008348CD"/>
    <w:rsid w:val="00834E1B"/>
    <w:rsid w:val="0084010B"/>
    <w:rsid w:val="008413E1"/>
    <w:rsid w:val="008458F9"/>
    <w:rsid w:val="0084592D"/>
    <w:rsid w:val="00847265"/>
    <w:rsid w:val="00851E90"/>
    <w:rsid w:val="0085307F"/>
    <w:rsid w:val="008544BE"/>
    <w:rsid w:val="00855DD3"/>
    <w:rsid w:val="00857325"/>
    <w:rsid w:val="00857461"/>
    <w:rsid w:val="00857B1B"/>
    <w:rsid w:val="00860EF8"/>
    <w:rsid w:val="0086149A"/>
    <w:rsid w:val="008614DA"/>
    <w:rsid w:val="00871AB6"/>
    <w:rsid w:val="00873C58"/>
    <w:rsid w:val="00876D92"/>
    <w:rsid w:val="008771F9"/>
    <w:rsid w:val="00880037"/>
    <w:rsid w:val="00881287"/>
    <w:rsid w:val="0088512D"/>
    <w:rsid w:val="00885173"/>
    <w:rsid w:val="0088588D"/>
    <w:rsid w:val="00890FE7"/>
    <w:rsid w:val="008929EE"/>
    <w:rsid w:val="00892E99"/>
    <w:rsid w:val="00894026"/>
    <w:rsid w:val="00895D6C"/>
    <w:rsid w:val="00896D89"/>
    <w:rsid w:val="0089713F"/>
    <w:rsid w:val="00897520"/>
    <w:rsid w:val="008A089F"/>
    <w:rsid w:val="008A42FF"/>
    <w:rsid w:val="008A43F1"/>
    <w:rsid w:val="008A6FE0"/>
    <w:rsid w:val="008A74EA"/>
    <w:rsid w:val="008B3848"/>
    <w:rsid w:val="008B3988"/>
    <w:rsid w:val="008B3D0F"/>
    <w:rsid w:val="008B79E9"/>
    <w:rsid w:val="008C2D7C"/>
    <w:rsid w:val="008C3309"/>
    <w:rsid w:val="008D026E"/>
    <w:rsid w:val="008D1D9D"/>
    <w:rsid w:val="008D415B"/>
    <w:rsid w:val="008E2B1D"/>
    <w:rsid w:val="008E7BAD"/>
    <w:rsid w:val="008E7DC8"/>
    <w:rsid w:val="008F096D"/>
    <w:rsid w:val="009012ED"/>
    <w:rsid w:val="009103F7"/>
    <w:rsid w:val="00910C04"/>
    <w:rsid w:val="00915F80"/>
    <w:rsid w:val="00921008"/>
    <w:rsid w:val="009267CD"/>
    <w:rsid w:val="009402D9"/>
    <w:rsid w:val="00942084"/>
    <w:rsid w:val="00944371"/>
    <w:rsid w:val="009450DD"/>
    <w:rsid w:val="00945117"/>
    <w:rsid w:val="00950086"/>
    <w:rsid w:val="009501C7"/>
    <w:rsid w:val="00953CAC"/>
    <w:rsid w:val="00956156"/>
    <w:rsid w:val="0096177D"/>
    <w:rsid w:val="00962002"/>
    <w:rsid w:val="0096462C"/>
    <w:rsid w:val="00972402"/>
    <w:rsid w:val="00974B18"/>
    <w:rsid w:val="009753D8"/>
    <w:rsid w:val="00981587"/>
    <w:rsid w:val="00981596"/>
    <w:rsid w:val="0098457E"/>
    <w:rsid w:val="00985DB1"/>
    <w:rsid w:val="00985F0E"/>
    <w:rsid w:val="00986BE2"/>
    <w:rsid w:val="00986F9F"/>
    <w:rsid w:val="009A3812"/>
    <w:rsid w:val="009A7466"/>
    <w:rsid w:val="009A778E"/>
    <w:rsid w:val="009B2578"/>
    <w:rsid w:val="009B6555"/>
    <w:rsid w:val="009B7555"/>
    <w:rsid w:val="009C0C84"/>
    <w:rsid w:val="009C2D6E"/>
    <w:rsid w:val="009C6DF3"/>
    <w:rsid w:val="009D12D1"/>
    <w:rsid w:val="009D57D7"/>
    <w:rsid w:val="009D5C09"/>
    <w:rsid w:val="009E059B"/>
    <w:rsid w:val="009E4197"/>
    <w:rsid w:val="009E474D"/>
    <w:rsid w:val="009E4766"/>
    <w:rsid w:val="009E560B"/>
    <w:rsid w:val="009E729D"/>
    <w:rsid w:val="009F0D50"/>
    <w:rsid w:val="009F71D1"/>
    <w:rsid w:val="00A01ACF"/>
    <w:rsid w:val="00A02662"/>
    <w:rsid w:val="00A066EC"/>
    <w:rsid w:val="00A06B55"/>
    <w:rsid w:val="00A145DE"/>
    <w:rsid w:val="00A15113"/>
    <w:rsid w:val="00A151AB"/>
    <w:rsid w:val="00A1630F"/>
    <w:rsid w:val="00A2617C"/>
    <w:rsid w:val="00A33B8A"/>
    <w:rsid w:val="00A41193"/>
    <w:rsid w:val="00A4386D"/>
    <w:rsid w:val="00A43D42"/>
    <w:rsid w:val="00A44383"/>
    <w:rsid w:val="00A45D52"/>
    <w:rsid w:val="00A507E8"/>
    <w:rsid w:val="00A50E96"/>
    <w:rsid w:val="00A53D35"/>
    <w:rsid w:val="00A55D78"/>
    <w:rsid w:val="00A57AA3"/>
    <w:rsid w:val="00A57DC2"/>
    <w:rsid w:val="00A60DA2"/>
    <w:rsid w:val="00A614D3"/>
    <w:rsid w:val="00A63145"/>
    <w:rsid w:val="00A65515"/>
    <w:rsid w:val="00A66A07"/>
    <w:rsid w:val="00A67685"/>
    <w:rsid w:val="00A70F3B"/>
    <w:rsid w:val="00A75977"/>
    <w:rsid w:val="00A76640"/>
    <w:rsid w:val="00A77875"/>
    <w:rsid w:val="00A847CD"/>
    <w:rsid w:val="00A847D6"/>
    <w:rsid w:val="00A90524"/>
    <w:rsid w:val="00AA6730"/>
    <w:rsid w:val="00AA6ABF"/>
    <w:rsid w:val="00AA720F"/>
    <w:rsid w:val="00AA7A69"/>
    <w:rsid w:val="00AB0976"/>
    <w:rsid w:val="00AB0CD7"/>
    <w:rsid w:val="00AB0E34"/>
    <w:rsid w:val="00AB1F13"/>
    <w:rsid w:val="00AB355A"/>
    <w:rsid w:val="00AB3D8C"/>
    <w:rsid w:val="00AB4F41"/>
    <w:rsid w:val="00AB56CF"/>
    <w:rsid w:val="00AB5CA8"/>
    <w:rsid w:val="00AC2A40"/>
    <w:rsid w:val="00AC4E27"/>
    <w:rsid w:val="00AC7D1C"/>
    <w:rsid w:val="00AD0C30"/>
    <w:rsid w:val="00AD1B7B"/>
    <w:rsid w:val="00AD2D89"/>
    <w:rsid w:val="00AD334A"/>
    <w:rsid w:val="00AD50AF"/>
    <w:rsid w:val="00AD6585"/>
    <w:rsid w:val="00AE096E"/>
    <w:rsid w:val="00AE0A92"/>
    <w:rsid w:val="00AE4EFD"/>
    <w:rsid w:val="00AE74D5"/>
    <w:rsid w:val="00AF2E5A"/>
    <w:rsid w:val="00AF410F"/>
    <w:rsid w:val="00AF4125"/>
    <w:rsid w:val="00AF42DD"/>
    <w:rsid w:val="00AF5F5E"/>
    <w:rsid w:val="00AF5F96"/>
    <w:rsid w:val="00AF677E"/>
    <w:rsid w:val="00B03BB9"/>
    <w:rsid w:val="00B10A67"/>
    <w:rsid w:val="00B11E73"/>
    <w:rsid w:val="00B136D0"/>
    <w:rsid w:val="00B136EE"/>
    <w:rsid w:val="00B139DE"/>
    <w:rsid w:val="00B1559F"/>
    <w:rsid w:val="00B20836"/>
    <w:rsid w:val="00B217F7"/>
    <w:rsid w:val="00B218BD"/>
    <w:rsid w:val="00B23D6C"/>
    <w:rsid w:val="00B273A6"/>
    <w:rsid w:val="00B276B0"/>
    <w:rsid w:val="00B36A92"/>
    <w:rsid w:val="00B37102"/>
    <w:rsid w:val="00B47BDE"/>
    <w:rsid w:val="00B50A22"/>
    <w:rsid w:val="00B5136D"/>
    <w:rsid w:val="00B547AC"/>
    <w:rsid w:val="00B623FC"/>
    <w:rsid w:val="00B7076F"/>
    <w:rsid w:val="00B762AE"/>
    <w:rsid w:val="00B8226A"/>
    <w:rsid w:val="00B838BD"/>
    <w:rsid w:val="00B8662E"/>
    <w:rsid w:val="00B94BD7"/>
    <w:rsid w:val="00B96592"/>
    <w:rsid w:val="00B96796"/>
    <w:rsid w:val="00B97C3B"/>
    <w:rsid w:val="00BA2A55"/>
    <w:rsid w:val="00BA65C3"/>
    <w:rsid w:val="00BA66BE"/>
    <w:rsid w:val="00BA7401"/>
    <w:rsid w:val="00BA7CF2"/>
    <w:rsid w:val="00BB11BF"/>
    <w:rsid w:val="00BB39EC"/>
    <w:rsid w:val="00BB4157"/>
    <w:rsid w:val="00BB4746"/>
    <w:rsid w:val="00BC346A"/>
    <w:rsid w:val="00BC38BD"/>
    <w:rsid w:val="00BD3F52"/>
    <w:rsid w:val="00BD68CB"/>
    <w:rsid w:val="00BD7DDC"/>
    <w:rsid w:val="00BE1BF3"/>
    <w:rsid w:val="00BE349E"/>
    <w:rsid w:val="00BE7840"/>
    <w:rsid w:val="00BF03CB"/>
    <w:rsid w:val="00BF367D"/>
    <w:rsid w:val="00BF72D2"/>
    <w:rsid w:val="00C01E90"/>
    <w:rsid w:val="00C033E0"/>
    <w:rsid w:val="00C043B8"/>
    <w:rsid w:val="00C05196"/>
    <w:rsid w:val="00C05A14"/>
    <w:rsid w:val="00C06A58"/>
    <w:rsid w:val="00C06C86"/>
    <w:rsid w:val="00C12ECF"/>
    <w:rsid w:val="00C16221"/>
    <w:rsid w:val="00C17C50"/>
    <w:rsid w:val="00C17E88"/>
    <w:rsid w:val="00C22FA8"/>
    <w:rsid w:val="00C25C68"/>
    <w:rsid w:val="00C3781D"/>
    <w:rsid w:val="00C378DE"/>
    <w:rsid w:val="00C37EFB"/>
    <w:rsid w:val="00C403FF"/>
    <w:rsid w:val="00C516FD"/>
    <w:rsid w:val="00C51C0A"/>
    <w:rsid w:val="00C522E6"/>
    <w:rsid w:val="00C535CF"/>
    <w:rsid w:val="00C55113"/>
    <w:rsid w:val="00C553C1"/>
    <w:rsid w:val="00C57A10"/>
    <w:rsid w:val="00C6082E"/>
    <w:rsid w:val="00C67201"/>
    <w:rsid w:val="00C702B9"/>
    <w:rsid w:val="00C710F3"/>
    <w:rsid w:val="00C717B7"/>
    <w:rsid w:val="00C71A41"/>
    <w:rsid w:val="00C71B91"/>
    <w:rsid w:val="00C7655D"/>
    <w:rsid w:val="00C765F5"/>
    <w:rsid w:val="00C81ED9"/>
    <w:rsid w:val="00C8433F"/>
    <w:rsid w:val="00C85517"/>
    <w:rsid w:val="00C8557B"/>
    <w:rsid w:val="00C906F3"/>
    <w:rsid w:val="00C91731"/>
    <w:rsid w:val="00C93B29"/>
    <w:rsid w:val="00C93D18"/>
    <w:rsid w:val="00CA0A6F"/>
    <w:rsid w:val="00CA0A71"/>
    <w:rsid w:val="00CA3DF1"/>
    <w:rsid w:val="00CA49C8"/>
    <w:rsid w:val="00CA5513"/>
    <w:rsid w:val="00CA6808"/>
    <w:rsid w:val="00CB111A"/>
    <w:rsid w:val="00CB2B94"/>
    <w:rsid w:val="00CB6429"/>
    <w:rsid w:val="00CC0C0A"/>
    <w:rsid w:val="00CC109F"/>
    <w:rsid w:val="00CC2A1E"/>
    <w:rsid w:val="00CC4431"/>
    <w:rsid w:val="00CC52A6"/>
    <w:rsid w:val="00CC5BC8"/>
    <w:rsid w:val="00CC7E20"/>
    <w:rsid w:val="00CD175B"/>
    <w:rsid w:val="00CD56A7"/>
    <w:rsid w:val="00CE0918"/>
    <w:rsid w:val="00CE4C87"/>
    <w:rsid w:val="00CE5803"/>
    <w:rsid w:val="00CE7300"/>
    <w:rsid w:val="00CF241F"/>
    <w:rsid w:val="00CF3CFD"/>
    <w:rsid w:val="00D00C5D"/>
    <w:rsid w:val="00D01F9D"/>
    <w:rsid w:val="00D02169"/>
    <w:rsid w:val="00D035DE"/>
    <w:rsid w:val="00D05317"/>
    <w:rsid w:val="00D0563B"/>
    <w:rsid w:val="00D13902"/>
    <w:rsid w:val="00D1523A"/>
    <w:rsid w:val="00D159EB"/>
    <w:rsid w:val="00D16530"/>
    <w:rsid w:val="00D22A06"/>
    <w:rsid w:val="00D230A8"/>
    <w:rsid w:val="00D26BC3"/>
    <w:rsid w:val="00D27318"/>
    <w:rsid w:val="00D3419A"/>
    <w:rsid w:val="00D349BC"/>
    <w:rsid w:val="00D40BB8"/>
    <w:rsid w:val="00D44F1F"/>
    <w:rsid w:val="00D45849"/>
    <w:rsid w:val="00D46664"/>
    <w:rsid w:val="00D4794F"/>
    <w:rsid w:val="00D47B6A"/>
    <w:rsid w:val="00D50A86"/>
    <w:rsid w:val="00D54565"/>
    <w:rsid w:val="00D5518D"/>
    <w:rsid w:val="00D56525"/>
    <w:rsid w:val="00D57C8A"/>
    <w:rsid w:val="00D6254A"/>
    <w:rsid w:val="00D72308"/>
    <w:rsid w:val="00D7446B"/>
    <w:rsid w:val="00D74CFA"/>
    <w:rsid w:val="00D75B99"/>
    <w:rsid w:val="00D81F8C"/>
    <w:rsid w:val="00D83AD7"/>
    <w:rsid w:val="00D86EC4"/>
    <w:rsid w:val="00D8744B"/>
    <w:rsid w:val="00D92A8C"/>
    <w:rsid w:val="00D93E54"/>
    <w:rsid w:val="00D94587"/>
    <w:rsid w:val="00DA0CE4"/>
    <w:rsid w:val="00DA26B9"/>
    <w:rsid w:val="00DA47D3"/>
    <w:rsid w:val="00DA644B"/>
    <w:rsid w:val="00DB155A"/>
    <w:rsid w:val="00DB42DF"/>
    <w:rsid w:val="00DC344A"/>
    <w:rsid w:val="00DC69BF"/>
    <w:rsid w:val="00DC79E7"/>
    <w:rsid w:val="00DD344E"/>
    <w:rsid w:val="00DD6024"/>
    <w:rsid w:val="00DE0C8B"/>
    <w:rsid w:val="00DE314A"/>
    <w:rsid w:val="00DE346D"/>
    <w:rsid w:val="00DE3C5B"/>
    <w:rsid w:val="00DE71D9"/>
    <w:rsid w:val="00DF2140"/>
    <w:rsid w:val="00DF3C00"/>
    <w:rsid w:val="00DF3FC6"/>
    <w:rsid w:val="00DF67AD"/>
    <w:rsid w:val="00DF6CE3"/>
    <w:rsid w:val="00DF6F47"/>
    <w:rsid w:val="00E0031C"/>
    <w:rsid w:val="00E04F92"/>
    <w:rsid w:val="00E06CC9"/>
    <w:rsid w:val="00E06F5F"/>
    <w:rsid w:val="00E11BBE"/>
    <w:rsid w:val="00E12A23"/>
    <w:rsid w:val="00E14B65"/>
    <w:rsid w:val="00E16176"/>
    <w:rsid w:val="00E216AC"/>
    <w:rsid w:val="00E23A03"/>
    <w:rsid w:val="00E27CDE"/>
    <w:rsid w:val="00E31B35"/>
    <w:rsid w:val="00E32B5D"/>
    <w:rsid w:val="00E33AF6"/>
    <w:rsid w:val="00E34954"/>
    <w:rsid w:val="00E356BA"/>
    <w:rsid w:val="00E358C7"/>
    <w:rsid w:val="00E359AB"/>
    <w:rsid w:val="00E35DE6"/>
    <w:rsid w:val="00E41379"/>
    <w:rsid w:val="00E42332"/>
    <w:rsid w:val="00E42EF3"/>
    <w:rsid w:val="00E43ECF"/>
    <w:rsid w:val="00E45D99"/>
    <w:rsid w:val="00E50CA7"/>
    <w:rsid w:val="00E539F8"/>
    <w:rsid w:val="00E55C0C"/>
    <w:rsid w:val="00E6726C"/>
    <w:rsid w:val="00E700C0"/>
    <w:rsid w:val="00E71A7B"/>
    <w:rsid w:val="00E763D8"/>
    <w:rsid w:val="00E76B26"/>
    <w:rsid w:val="00E90BF6"/>
    <w:rsid w:val="00E94C93"/>
    <w:rsid w:val="00E95308"/>
    <w:rsid w:val="00E978A5"/>
    <w:rsid w:val="00E97FC5"/>
    <w:rsid w:val="00EA1B4E"/>
    <w:rsid w:val="00EA1C49"/>
    <w:rsid w:val="00EA34A7"/>
    <w:rsid w:val="00EA4911"/>
    <w:rsid w:val="00EA5464"/>
    <w:rsid w:val="00EB5E50"/>
    <w:rsid w:val="00EC0B23"/>
    <w:rsid w:val="00EC2DEB"/>
    <w:rsid w:val="00EC4C7A"/>
    <w:rsid w:val="00EC5C74"/>
    <w:rsid w:val="00ED105B"/>
    <w:rsid w:val="00ED1B4A"/>
    <w:rsid w:val="00ED21D6"/>
    <w:rsid w:val="00ED2FDB"/>
    <w:rsid w:val="00ED3E44"/>
    <w:rsid w:val="00EE1ACD"/>
    <w:rsid w:val="00EF319B"/>
    <w:rsid w:val="00EF4584"/>
    <w:rsid w:val="00EF61EC"/>
    <w:rsid w:val="00F0035D"/>
    <w:rsid w:val="00F0231F"/>
    <w:rsid w:val="00F036C1"/>
    <w:rsid w:val="00F03F9A"/>
    <w:rsid w:val="00F0453E"/>
    <w:rsid w:val="00F0540D"/>
    <w:rsid w:val="00F07A2D"/>
    <w:rsid w:val="00F11D99"/>
    <w:rsid w:val="00F11FC4"/>
    <w:rsid w:val="00F12E26"/>
    <w:rsid w:val="00F157DA"/>
    <w:rsid w:val="00F15ABF"/>
    <w:rsid w:val="00F22537"/>
    <w:rsid w:val="00F23748"/>
    <w:rsid w:val="00F24373"/>
    <w:rsid w:val="00F24D6E"/>
    <w:rsid w:val="00F24E56"/>
    <w:rsid w:val="00F265AA"/>
    <w:rsid w:val="00F26976"/>
    <w:rsid w:val="00F303F6"/>
    <w:rsid w:val="00F30AA7"/>
    <w:rsid w:val="00F30B45"/>
    <w:rsid w:val="00F31D61"/>
    <w:rsid w:val="00F34A43"/>
    <w:rsid w:val="00F355B5"/>
    <w:rsid w:val="00F35BDB"/>
    <w:rsid w:val="00F40177"/>
    <w:rsid w:val="00F41A26"/>
    <w:rsid w:val="00F422C0"/>
    <w:rsid w:val="00F464F6"/>
    <w:rsid w:val="00F5076B"/>
    <w:rsid w:val="00F521C5"/>
    <w:rsid w:val="00F524E4"/>
    <w:rsid w:val="00F553FA"/>
    <w:rsid w:val="00F60B74"/>
    <w:rsid w:val="00F615F6"/>
    <w:rsid w:val="00F6264F"/>
    <w:rsid w:val="00F631B5"/>
    <w:rsid w:val="00F637F8"/>
    <w:rsid w:val="00F649D5"/>
    <w:rsid w:val="00F65A4A"/>
    <w:rsid w:val="00F678F1"/>
    <w:rsid w:val="00F70BD2"/>
    <w:rsid w:val="00F715B7"/>
    <w:rsid w:val="00F747C4"/>
    <w:rsid w:val="00F81D9D"/>
    <w:rsid w:val="00F8432E"/>
    <w:rsid w:val="00F85A27"/>
    <w:rsid w:val="00F86FFF"/>
    <w:rsid w:val="00F87543"/>
    <w:rsid w:val="00F90C82"/>
    <w:rsid w:val="00F92CDA"/>
    <w:rsid w:val="00F93363"/>
    <w:rsid w:val="00F93538"/>
    <w:rsid w:val="00F93C6F"/>
    <w:rsid w:val="00F96837"/>
    <w:rsid w:val="00F97420"/>
    <w:rsid w:val="00F97885"/>
    <w:rsid w:val="00FA1098"/>
    <w:rsid w:val="00FA29BE"/>
    <w:rsid w:val="00FB1DB8"/>
    <w:rsid w:val="00FB47FA"/>
    <w:rsid w:val="00FB5BF1"/>
    <w:rsid w:val="00FB74E3"/>
    <w:rsid w:val="00FC03DE"/>
    <w:rsid w:val="00FC15A1"/>
    <w:rsid w:val="00FD01B6"/>
    <w:rsid w:val="00FD2B82"/>
    <w:rsid w:val="00FD2FFF"/>
    <w:rsid w:val="00FD368B"/>
    <w:rsid w:val="00FD377A"/>
    <w:rsid w:val="00FD3C94"/>
    <w:rsid w:val="00FD65CE"/>
    <w:rsid w:val="00FD7430"/>
    <w:rsid w:val="00FE003A"/>
    <w:rsid w:val="00FE3561"/>
    <w:rsid w:val="00FE7B73"/>
    <w:rsid w:val="00FE7C6E"/>
    <w:rsid w:val="00FF174D"/>
    <w:rsid w:val="00FF70C8"/>
  </w:rsids>
  <m:mathPr>
    <m:mathFont m:val="Cambria Math"/>
    <m:brkBin m:val="before"/>
    <m:brkBinSub m:val="--"/>
    <m:smallFrac m:val="0"/>
    <m:dispDef/>
    <m:lMargin m:val="0"/>
    <m:rMargin m:val="0"/>
    <m:defJc m:val="centerGroup"/>
    <m:wrapIndent m:val="1440"/>
    <m:intLim m:val="subSup"/>
    <m:naryLim m:val="undOvr"/>
  </m:mathPr>
  <w:themeFontLang w:val="en-CA"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BE5409"/>
  <w15:docId w15:val="{5AFDA6A3-1D09-44E7-8DD1-523E9471C4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E90BF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107C4D"/>
    <w:rPr>
      <w:sz w:val="16"/>
      <w:szCs w:val="16"/>
    </w:rPr>
  </w:style>
  <w:style w:type="paragraph" w:styleId="CommentText">
    <w:name w:val="annotation text"/>
    <w:basedOn w:val="Normal"/>
    <w:link w:val="CommentTextChar"/>
    <w:uiPriority w:val="99"/>
    <w:unhideWhenUsed/>
    <w:rsid w:val="00107C4D"/>
    <w:pPr>
      <w:spacing w:line="240" w:lineRule="auto"/>
    </w:pPr>
    <w:rPr>
      <w:sz w:val="20"/>
      <w:szCs w:val="20"/>
    </w:rPr>
  </w:style>
  <w:style w:type="character" w:customStyle="1" w:styleId="CommentTextChar">
    <w:name w:val="Comment Text Char"/>
    <w:basedOn w:val="DefaultParagraphFont"/>
    <w:link w:val="CommentText"/>
    <w:uiPriority w:val="99"/>
    <w:rsid w:val="00107C4D"/>
    <w:rPr>
      <w:sz w:val="20"/>
      <w:szCs w:val="20"/>
    </w:rPr>
  </w:style>
  <w:style w:type="paragraph" w:styleId="CommentSubject">
    <w:name w:val="annotation subject"/>
    <w:basedOn w:val="CommentText"/>
    <w:next w:val="CommentText"/>
    <w:link w:val="CommentSubjectChar"/>
    <w:uiPriority w:val="99"/>
    <w:semiHidden/>
    <w:unhideWhenUsed/>
    <w:rsid w:val="00107C4D"/>
    <w:rPr>
      <w:b/>
      <w:bCs/>
    </w:rPr>
  </w:style>
  <w:style w:type="character" w:customStyle="1" w:styleId="CommentSubjectChar">
    <w:name w:val="Comment Subject Char"/>
    <w:basedOn w:val="CommentTextChar"/>
    <w:link w:val="CommentSubject"/>
    <w:uiPriority w:val="99"/>
    <w:semiHidden/>
    <w:rsid w:val="00107C4D"/>
    <w:rPr>
      <w:b/>
      <w:bCs/>
      <w:sz w:val="20"/>
      <w:szCs w:val="20"/>
    </w:rPr>
  </w:style>
  <w:style w:type="paragraph" w:styleId="BodyText">
    <w:name w:val="Body Text"/>
    <w:basedOn w:val="Normal"/>
    <w:link w:val="BodyTextChar"/>
    <w:uiPriority w:val="1"/>
    <w:qFormat/>
    <w:rsid w:val="009C2D6E"/>
    <w:pPr>
      <w:widowControl w:val="0"/>
      <w:autoSpaceDE w:val="0"/>
      <w:autoSpaceDN w:val="0"/>
      <w:spacing w:after="0" w:line="240" w:lineRule="auto"/>
    </w:pPr>
    <w:rPr>
      <w:rFonts w:ascii="Garamond" w:eastAsia="Garamond" w:hAnsi="Garamond" w:cs="Garamond"/>
      <w:lang w:val="en-US"/>
    </w:rPr>
  </w:style>
  <w:style w:type="character" w:customStyle="1" w:styleId="BodyTextChar">
    <w:name w:val="Body Text Char"/>
    <w:basedOn w:val="DefaultParagraphFont"/>
    <w:link w:val="BodyText"/>
    <w:uiPriority w:val="1"/>
    <w:rsid w:val="009C2D6E"/>
    <w:rPr>
      <w:rFonts w:ascii="Garamond" w:eastAsia="Garamond" w:hAnsi="Garamond" w:cs="Garamond"/>
      <w:lang w:val="en-US"/>
    </w:rPr>
  </w:style>
  <w:style w:type="paragraph" w:styleId="ListParagraph">
    <w:name w:val="List Paragraph"/>
    <w:basedOn w:val="Normal"/>
    <w:uiPriority w:val="1"/>
    <w:qFormat/>
    <w:rsid w:val="00AF410F"/>
    <w:pPr>
      <w:ind w:left="720"/>
      <w:contextualSpacing/>
    </w:pPr>
  </w:style>
  <w:style w:type="paragraph" w:styleId="Revision">
    <w:name w:val="Revision"/>
    <w:hidden/>
    <w:uiPriority w:val="99"/>
    <w:semiHidden/>
    <w:rsid w:val="00E0031C"/>
    <w:pPr>
      <w:spacing w:after="0" w:line="240" w:lineRule="auto"/>
    </w:pPr>
  </w:style>
  <w:style w:type="character" w:customStyle="1" w:styleId="Heading1Char">
    <w:name w:val="Heading 1 Char"/>
    <w:basedOn w:val="DefaultParagraphFont"/>
    <w:link w:val="Heading1"/>
    <w:uiPriority w:val="9"/>
    <w:rsid w:val="00E90BF6"/>
    <w:rPr>
      <w:rFonts w:ascii="Times New Roman" w:eastAsia="Times New Roman" w:hAnsi="Times New Roman" w:cs="Times New Roman"/>
      <w:b/>
      <w:bCs/>
      <w:kern w:val="36"/>
      <w:sz w:val="48"/>
      <w:szCs w:val="48"/>
      <w:lang w:eastAsia="en-CA"/>
    </w:rPr>
  </w:style>
  <w:style w:type="paragraph" w:styleId="BalloonText">
    <w:name w:val="Balloon Text"/>
    <w:basedOn w:val="Normal"/>
    <w:link w:val="BalloonTextChar"/>
    <w:uiPriority w:val="99"/>
    <w:semiHidden/>
    <w:unhideWhenUsed/>
    <w:rsid w:val="00F9788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7885"/>
    <w:rPr>
      <w:rFonts w:ascii="Tahoma" w:hAnsi="Tahoma" w:cs="Tahoma"/>
      <w:sz w:val="16"/>
      <w:szCs w:val="16"/>
    </w:rPr>
  </w:style>
  <w:style w:type="character" w:styleId="Hyperlink">
    <w:name w:val="Hyperlink"/>
    <w:basedOn w:val="DefaultParagraphFont"/>
    <w:uiPriority w:val="99"/>
    <w:unhideWhenUsed/>
    <w:rsid w:val="004E4DAE"/>
    <w:rPr>
      <w:color w:val="0000FF"/>
      <w:u w:val="single"/>
    </w:rPr>
  </w:style>
  <w:style w:type="paragraph" w:styleId="NormalWeb">
    <w:name w:val="Normal (Web)"/>
    <w:basedOn w:val="Normal"/>
    <w:link w:val="NormalWebChar"/>
    <w:uiPriority w:val="99"/>
    <w:unhideWhenUsed/>
    <w:rsid w:val="00BF03CB"/>
    <w:pPr>
      <w:spacing w:before="100" w:beforeAutospacing="1" w:after="100" w:afterAutospacing="1" w:line="240" w:lineRule="auto"/>
    </w:pPr>
    <w:rPr>
      <w:rFonts w:ascii="Calibri" w:hAnsi="Calibri" w:cs="Calibri"/>
      <w:lang w:eastAsia="en-CA"/>
    </w:rPr>
  </w:style>
  <w:style w:type="paragraph" w:styleId="Header">
    <w:name w:val="header"/>
    <w:basedOn w:val="Normal"/>
    <w:link w:val="HeaderChar"/>
    <w:uiPriority w:val="99"/>
    <w:unhideWhenUsed/>
    <w:rsid w:val="00A70F3B"/>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0F3B"/>
  </w:style>
  <w:style w:type="paragraph" w:styleId="Footer">
    <w:name w:val="footer"/>
    <w:basedOn w:val="Normal"/>
    <w:link w:val="FooterChar"/>
    <w:uiPriority w:val="99"/>
    <w:unhideWhenUsed/>
    <w:rsid w:val="00A70F3B"/>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0F3B"/>
  </w:style>
  <w:style w:type="character" w:styleId="UnresolvedMention">
    <w:name w:val="Unresolved Mention"/>
    <w:basedOn w:val="DefaultParagraphFont"/>
    <w:uiPriority w:val="99"/>
    <w:semiHidden/>
    <w:unhideWhenUsed/>
    <w:rsid w:val="009E729D"/>
    <w:rPr>
      <w:color w:val="605E5C"/>
      <w:shd w:val="clear" w:color="auto" w:fill="E1DFDD"/>
    </w:rPr>
  </w:style>
  <w:style w:type="character" w:styleId="PlaceholderText">
    <w:name w:val="Placeholder Text"/>
    <w:basedOn w:val="DefaultParagraphFont"/>
    <w:uiPriority w:val="99"/>
    <w:semiHidden/>
    <w:rsid w:val="001209C9"/>
    <w:rPr>
      <w:color w:val="666666"/>
    </w:rPr>
  </w:style>
  <w:style w:type="paragraph" w:customStyle="1" w:styleId="DocsID">
    <w:name w:val="DocsID"/>
    <w:basedOn w:val="Normal"/>
    <w:link w:val="DocsIDCar"/>
    <w:rsid w:val="001209C9"/>
    <w:rPr>
      <w:rFonts w:ascii="Arial" w:hAnsi="Arial" w:cs="Arial"/>
      <w:sz w:val="16"/>
    </w:rPr>
  </w:style>
  <w:style w:type="character" w:customStyle="1" w:styleId="DocsIDCar">
    <w:name w:val="DocsID Car"/>
    <w:basedOn w:val="DefaultParagraphFont"/>
    <w:link w:val="DocsID"/>
    <w:rsid w:val="001209C9"/>
    <w:rPr>
      <w:rFonts w:ascii="Arial" w:hAnsi="Arial" w:cs="Arial"/>
      <w:sz w:val="16"/>
    </w:rPr>
  </w:style>
  <w:style w:type="character" w:customStyle="1" w:styleId="NormalWebChar">
    <w:name w:val="Normal (Web) Char"/>
    <w:basedOn w:val="DefaultParagraphFont"/>
    <w:link w:val="NormalWeb"/>
    <w:uiPriority w:val="99"/>
    <w:rsid w:val="009402D9"/>
    <w:rPr>
      <w:rFonts w:ascii="Calibri" w:hAnsi="Calibri" w:cs="Calibri"/>
      <w:lang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000308">
      <w:bodyDiv w:val="1"/>
      <w:marLeft w:val="0"/>
      <w:marRight w:val="0"/>
      <w:marTop w:val="0"/>
      <w:marBottom w:val="0"/>
      <w:divBdr>
        <w:top w:val="none" w:sz="0" w:space="0" w:color="auto"/>
        <w:left w:val="none" w:sz="0" w:space="0" w:color="auto"/>
        <w:bottom w:val="none" w:sz="0" w:space="0" w:color="auto"/>
        <w:right w:val="none" w:sz="0" w:space="0" w:color="auto"/>
      </w:divBdr>
    </w:div>
    <w:div w:id="222109989">
      <w:bodyDiv w:val="1"/>
      <w:marLeft w:val="0"/>
      <w:marRight w:val="0"/>
      <w:marTop w:val="0"/>
      <w:marBottom w:val="0"/>
      <w:divBdr>
        <w:top w:val="none" w:sz="0" w:space="0" w:color="auto"/>
        <w:left w:val="none" w:sz="0" w:space="0" w:color="auto"/>
        <w:bottom w:val="none" w:sz="0" w:space="0" w:color="auto"/>
        <w:right w:val="none" w:sz="0" w:space="0" w:color="auto"/>
      </w:divBdr>
    </w:div>
    <w:div w:id="987709071">
      <w:bodyDiv w:val="1"/>
      <w:marLeft w:val="0"/>
      <w:marRight w:val="0"/>
      <w:marTop w:val="0"/>
      <w:marBottom w:val="0"/>
      <w:divBdr>
        <w:top w:val="none" w:sz="0" w:space="0" w:color="auto"/>
        <w:left w:val="none" w:sz="0" w:space="0" w:color="auto"/>
        <w:bottom w:val="none" w:sz="0" w:space="0" w:color="auto"/>
        <w:right w:val="none" w:sz="0" w:space="0" w:color="auto"/>
      </w:divBdr>
    </w:div>
    <w:div w:id="1195462150">
      <w:bodyDiv w:val="1"/>
      <w:marLeft w:val="0"/>
      <w:marRight w:val="0"/>
      <w:marTop w:val="0"/>
      <w:marBottom w:val="0"/>
      <w:divBdr>
        <w:top w:val="none" w:sz="0" w:space="0" w:color="auto"/>
        <w:left w:val="none" w:sz="0" w:space="0" w:color="auto"/>
        <w:bottom w:val="none" w:sz="0" w:space="0" w:color="auto"/>
        <w:right w:val="none" w:sz="0" w:space="0" w:color="auto"/>
      </w:divBdr>
      <w:divsChild>
        <w:div w:id="1920753909">
          <w:marLeft w:val="446"/>
          <w:marRight w:val="0"/>
          <w:marTop w:val="0"/>
          <w:marBottom w:val="0"/>
          <w:divBdr>
            <w:top w:val="none" w:sz="0" w:space="0" w:color="auto"/>
            <w:left w:val="none" w:sz="0" w:space="0" w:color="auto"/>
            <w:bottom w:val="none" w:sz="0" w:space="0" w:color="auto"/>
            <w:right w:val="none" w:sz="0" w:space="0" w:color="auto"/>
          </w:divBdr>
        </w:div>
      </w:divsChild>
    </w:div>
    <w:div w:id="1217931542">
      <w:bodyDiv w:val="1"/>
      <w:marLeft w:val="0"/>
      <w:marRight w:val="0"/>
      <w:marTop w:val="0"/>
      <w:marBottom w:val="0"/>
      <w:divBdr>
        <w:top w:val="none" w:sz="0" w:space="0" w:color="auto"/>
        <w:left w:val="none" w:sz="0" w:space="0" w:color="auto"/>
        <w:bottom w:val="none" w:sz="0" w:space="0" w:color="auto"/>
        <w:right w:val="none" w:sz="0" w:space="0" w:color="auto"/>
      </w:divBdr>
    </w:div>
    <w:div w:id="1351298541">
      <w:bodyDiv w:val="1"/>
      <w:marLeft w:val="0"/>
      <w:marRight w:val="0"/>
      <w:marTop w:val="0"/>
      <w:marBottom w:val="0"/>
      <w:divBdr>
        <w:top w:val="none" w:sz="0" w:space="0" w:color="auto"/>
        <w:left w:val="none" w:sz="0" w:space="0" w:color="auto"/>
        <w:bottom w:val="none" w:sz="0" w:space="0" w:color="auto"/>
        <w:right w:val="none" w:sz="0" w:space="0" w:color="auto"/>
      </w:divBdr>
    </w:div>
    <w:div w:id="1425296373">
      <w:bodyDiv w:val="1"/>
      <w:marLeft w:val="0"/>
      <w:marRight w:val="0"/>
      <w:marTop w:val="0"/>
      <w:marBottom w:val="0"/>
      <w:divBdr>
        <w:top w:val="none" w:sz="0" w:space="0" w:color="auto"/>
        <w:left w:val="none" w:sz="0" w:space="0" w:color="auto"/>
        <w:bottom w:val="none" w:sz="0" w:space="0" w:color="auto"/>
        <w:right w:val="none" w:sz="0" w:space="0" w:color="auto"/>
      </w:divBdr>
    </w:div>
    <w:div w:id="1699306921">
      <w:bodyDiv w:val="1"/>
      <w:marLeft w:val="0"/>
      <w:marRight w:val="0"/>
      <w:marTop w:val="0"/>
      <w:marBottom w:val="0"/>
      <w:divBdr>
        <w:top w:val="none" w:sz="0" w:space="0" w:color="auto"/>
        <w:left w:val="none" w:sz="0" w:space="0" w:color="auto"/>
        <w:bottom w:val="none" w:sz="0" w:space="0" w:color="auto"/>
        <w:right w:val="none" w:sz="0" w:space="0" w:color="auto"/>
      </w:divBdr>
    </w:div>
    <w:div w:id="2010595120">
      <w:bodyDiv w:val="1"/>
      <w:marLeft w:val="0"/>
      <w:marRight w:val="0"/>
      <w:marTop w:val="0"/>
      <w:marBottom w:val="0"/>
      <w:divBdr>
        <w:top w:val="none" w:sz="0" w:space="0" w:color="auto"/>
        <w:left w:val="none" w:sz="0" w:space="0" w:color="auto"/>
        <w:bottom w:val="none" w:sz="0" w:space="0" w:color="auto"/>
        <w:right w:val="none" w:sz="0" w:space="0" w:color="auto"/>
      </w:divBdr>
    </w:div>
    <w:div w:id="2021470393">
      <w:bodyDiv w:val="1"/>
      <w:marLeft w:val="0"/>
      <w:marRight w:val="0"/>
      <w:marTop w:val="0"/>
      <w:marBottom w:val="0"/>
      <w:divBdr>
        <w:top w:val="none" w:sz="0" w:space="0" w:color="auto"/>
        <w:left w:val="none" w:sz="0" w:space="0" w:color="auto"/>
        <w:bottom w:val="none" w:sz="0" w:space="0" w:color="auto"/>
        <w:right w:val="none" w:sz="0" w:space="0" w:color="auto"/>
      </w:divBdr>
    </w:div>
    <w:div w:id="2022125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edarplus.ca"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balias@diamondwin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properties xmlns="http://www.imanage.com/work/xmlschema">
  <documentid>CAN_DMS!1013792462.2</documentid>
  <senderid>PVALIQUETTE01</senderid>
  <senderemail>PIERRE-OLIVIER.VALIQUETTE@NORTONROSEFULBRIGHT.COM</senderemail>
  <lastmodified>2025-11-14T14:00:00.0000000-05:00</lastmodified>
  <database>CAN_DMS</database>
</properties>
</file>

<file path=customXml/itemProps1.xml><?xml version="1.0" encoding="utf-8"?>
<ds:datastoreItem xmlns:ds="http://schemas.openxmlformats.org/officeDocument/2006/customXml" ds:itemID="{3CFE8E97-5D10-4FAD-BB4E-D4D3064F7650}">
  <ds:schemaRefs>
    <ds:schemaRef ds:uri="http://schemas.openxmlformats.org/officeDocument/2006/bibliography"/>
    <ds:schemaRef ds:uri="http://www.imanage.com/work/xmlschema"/>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3</Pages>
  <Words>956</Words>
  <Characters>5454</Characters>
  <Application>Microsoft Office Word</Application>
  <DocSecurity>0</DocSecurity>
  <Lines>45</Lines>
  <Paragraphs>12</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 Green</dc:creator>
  <cp:lastModifiedBy>Josh Arbuckle</cp:lastModifiedBy>
  <cp:revision>3</cp:revision>
  <cp:lastPrinted>2025-11-13T18:48:00Z</cp:lastPrinted>
  <dcterms:created xsi:type="dcterms:W3CDTF">2025-11-14T21:15:00Z</dcterms:created>
  <dcterms:modified xsi:type="dcterms:W3CDTF">2025-11-14T21:38:00Z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UMENTID-SETTINGS">
    <vt:lpwstr>0</vt:lpwstr>
  </property>
  <property fmtid="{D5CDD505-2E9C-101B-9397-08002B2CF9AE}" pid="3" name="WordLXNoDocIdAutoUpdate">
    <vt:lpwstr>True</vt:lpwstr>
  </property>
</Properties>
</file>